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AE52A9" w14:textId="54A0D1AE" w:rsidR="00016432" w:rsidRPr="00F95761" w:rsidRDefault="00016432" w:rsidP="00016432">
      <w:pPr>
        <w:shd w:val="clear" w:color="auto" w:fill="FFFFFF"/>
        <w:spacing w:after="40" w:line="240" w:lineRule="auto"/>
        <w:rPr>
          <w:rFonts w:ascii="Raleway" w:eastAsia="Raleway" w:hAnsi="Raleway" w:cs="Raleway"/>
          <w:b/>
          <w:color w:val="E69138"/>
          <w:sz w:val="40"/>
          <w:szCs w:val="40"/>
          <w:lang w:val="ro-RO"/>
        </w:rPr>
      </w:pPr>
      <w:bookmarkStart w:id="0" w:name="_Hlk206011064"/>
      <w:bookmarkStart w:id="1" w:name="_Hlk206011096"/>
      <w:r w:rsidRPr="00F95761">
        <w:rPr>
          <w:rFonts w:ascii="Raleway" w:eastAsia="Raleway" w:hAnsi="Raleway" w:cs="Raleway"/>
          <w:color w:val="E69138"/>
          <w:sz w:val="40"/>
          <w:szCs w:val="40"/>
          <w:lang w:val="ro-RO"/>
        </w:rPr>
        <w:t>Intervenția</w:t>
      </w:r>
      <w:r w:rsidRPr="00F95761">
        <w:rPr>
          <w:rFonts w:ascii="Raleway" w:eastAsia="Raleway" w:hAnsi="Raleway" w:cs="Raleway"/>
          <w:b/>
          <w:color w:val="E69138"/>
          <w:sz w:val="40"/>
          <w:szCs w:val="40"/>
          <w:lang w:val="ro-RO"/>
        </w:rPr>
        <w:t xml:space="preserve"> 4. Investiții colective în agricultură</w:t>
      </w:r>
    </w:p>
    <w:p w14:paraId="77A61401" w14:textId="77777777" w:rsidR="00016432" w:rsidRPr="00F95761" w:rsidRDefault="00016432" w:rsidP="00016432">
      <w:pPr>
        <w:shd w:val="clear" w:color="auto" w:fill="FFFFFF"/>
        <w:spacing w:after="40" w:line="240" w:lineRule="auto"/>
        <w:rPr>
          <w:rFonts w:ascii="Raleway" w:eastAsia="Raleway" w:hAnsi="Raleway" w:cs="Raleway"/>
          <w:b/>
          <w:bCs/>
          <w:color w:val="E69138"/>
          <w:sz w:val="40"/>
          <w:szCs w:val="40"/>
          <w:lang w:val="ro-RO"/>
        </w:rPr>
      </w:pPr>
      <w:r w:rsidRPr="00F95761">
        <w:rPr>
          <w:rFonts w:ascii="Raleway" w:eastAsia="Raleway" w:hAnsi="Raleway" w:cs="Raleway"/>
          <w:color w:val="E69138"/>
          <w:sz w:val="40"/>
          <w:szCs w:val="40"/>
          <w:lang w:val="ro-RO"/>
        </w:rPr>
        <w:t>GAL Progres Transilvan</w:t>
      </w:r>
    </w:p>
    <w:p w14:paraId="395A58CF" w14:textId="77777777" w:rsidR="00016432" w:rsidRPr="00F95761" w:rsidRDefault="00016432" w:rsidP="00016432">
      <w:pPr>
        <w:shd w:val="clear" w:color="auto" w:fill="FFFFFF"/>
        <w:spacing w:after="40" w:line="240" w:lineRule="auto"/>
        <w:rPr>
          <w:rFonts w:ascii="Raleway" w:eastAsia="Raleway" w:hAnsi="Raleway" w:cs="Raleway"/>
          <w:bCs/>
          <w:lang w:val="ro-RO"/>
        </w:rPr>
      </w:pPr>
      <w:r w:rsidRPr="00F95761">
        <w:rPr>
          <w:rFonts w:ascii="Raleway" w:eastAsia="Raleway" w:hAnsi="Raleway" w:cs="Raleway"/>
          <w:bCs/>
          <w:i/>
          <w:iCs/>
          <w:noProof/>
          <w:sz w:val="20"/>
          <w:szCs w:val="20"/>
          <w:lang w:val="ro-RO"/>
        </w:rPr>
        <mc:AlternateContent>
          <mc:Choice Requires="wps">
            <w:drawing>
              <wp:anchor distT="0" distB="0" distL="114300" distR="114300" simplePos="0" relativeHeight="251659264" behindDoc="0" locked="0" layoutInCell="1" allowOverlap="1" wp14:anchorId="5A0DCD25" wp14:editId="5E83FD60">
                <wp:simplePos x="0" y="0"/>
                <wp:positionH relativeFrom="column">
                  <wp:posOffset>0</wp:posOffset>
                </wp:positionH>
                <wp:positionV relativeFrom="paragraph">
                  <wp:posOffset>0</wp:posOffset>
                </wp:positionV>
                <wp:extent cx="4914900" cy="0"/>
                <wp:effectExtent l="0" t="0" r="0" b="0"/>
                <wp:wrapNone/>
                <wp:docPr id="652481788"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8C3614F"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38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ECisw/WAAAAAgEAAA8AAABkcnMvZG93bnJldi54bWxMj8FKw0AQhu+C77CM4M1uFLESsylSsVBv&#10;Nr30NsmOSejubMhu0/j2Tr3oZeDjH/75pljN3qmJxtgHNnC/yEARN8H23BrYV+93z6BiQrboApOB&#10;b4qwKq+vCsxtOPMnTbvUKinhmKOBLqUh1zo2HXmMizAQS/YVRo9JcGy1HfEs5d7phyx70h57lgsd&#10;DrTuqDnuTt5A9VG7sJ7C28Yf4nZT03ZfHQ/G3N7Mry+gEs3pbxku+qIOpTjV4cQ2KmdAHkm/U7Ll&#10;8lGwvqAuC/1fvfwBAAD//wMAUEsBAi0AFAAGAAgAAAAhALaDOJL+AAAA4QEAABMAAAAAAAAAAAAA&#10;AAAAAAAAAFtDb250ZW50X1R5cGVzXS54bWxQSwECLQAUAAYACAAAACEAOP0h/9YAAACUAQAACwAA&#10;AAAAAAAAAAAAAAAvAQAAX3JlbHMvLnJlbHNQSwECLQAUAAYACAAAACEAjFqgGJsBAACUAwAADgAA&#10;AAAAAAAAAAAAAAAuAgAAZHJzL2Uyb0RvYy54bWxQSwECLQAUAAYACAAAACEAQKKzD9YAAAACAQAA&#10;DwAAAAAAAAAAAAAAAAD1AwAAZHJzL2Rvd25yZXYueG1sUEsFBgAAAAAEAAQA8wAAAPgEAAAAAA==&#10;" strokecolor="#ed7d31 [3205]" strokeweight=".5pt">
                <v:stroke joinstyle="miter"/>
              </v:line>
            </w:pict>
          </mc:Fallback>
        </mc:AlternateContent>
      </w:r>
      <w:bookmarkEnd w:id="0"/>
    </w:p>
    <w:bookmarkEnd w:id="1"/>
    <w:p w14:paraId="5D7EF1E8" w14:textId="77777777" w:rsidR="002919E3" w:rsidRPr="00F95761" w:rsidRDefault="00000000">
      <w:pPr>
        <w:spacing w:after="0" w:line="240" w:lineRule="auto"/>
        <w:rPr>
          <w:rFonts w:ascii="Barlow" w:eastAsia="Barlow" w:hAnsi="Barlow" w:cs="Barlow"/>
          <w:b/>
          <w:sz w:val="32"/>
          <w:szCs w:val="32"/>
          <w:lang w:val="ro-RO"/>
        </w:rPr>
      </w:pPr>
      <w:r w:rsidRPr="00F95761">
        <w:rPr>
          <w:rFonts w:ascii="Barlow" w:eastAsia="Barlow" w:hAnsi="Barlow" w:cs="Barlow"/>
          <w:b/>
          <w:sz w:val="32"/>
          <w:szCs w:val="32"/>
          <w:lang w:val="ro-RO"/>
        </w:rPr>
        <w:t xml:space="preserve">E1.2.2L FIȘA DE EVALUARE GENERALĂ A PROIECTULUI DR 36 LEADER (proiecte de investiții) </w:t>
      </w:r>
    </w:p>
    <w:p w14:paraId="6A133A0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cu obiective care se încadrează în prevederile art. 73-Investitii  din Reg. (UE) nr. 2115 din 2021</w:t>
      </w:r>
    </w:p>
    <w:p w14:paraId="7EA61C3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Numărul de înregistrare al Cererii de Finanţare* (CF):</w:t>
      </w:r>
    </w:p>
    <w:p w14:paraId="45949B7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p>
    <w:p w14:paraId="711CA3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va prelua din....</w:t>
      </w:r>
    </w:p>
    <w:p w14:paraId="72BB666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Date generale:</w:t>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r>
      <w:r w:rsidRPr="00F95761">
        <w:rPr>
          <w:rFonts w:ascii="Barlow" w:eastAsia="Barlow" w:hAnsi="Barlow" w:cs="Barlow"/>
          <w:lang w:val="ro-RO"/>
        </w:rPr>
        <w:tab/>
        <w:t xml:space="preserve">       </w:t>
      </w:r>
      <w:r w:rsidRPr="00F95761">
        <w:rPr>
          <w:rFonts w:ascii="Barlow" w:eastAsia="Barlow" w:hAnsi="Barlow" w:cs="Barlow"/>
          <w:lang w:val="ro-RO"/>
        </w:rPr>
        <w:tab/>
      </w:r>
      <w:r w:rsidRPr="00F95761">
        <w:rPr>
          <w:rFonts w:ascii="Barlow" w:eastAsia="Barlow" w:hAnsi="Barlow" w:cs="Barlow"/>
          <w:lang w:val="ro-RO"/>
        </w:rPr>
        <w:tab/>
        <w:t xml:space="preserve">      </w:t>
      </w:r>
    </w:p>
    <w:p w14:paraId="1A55A73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Denumire solicitant:_____________________________________________________</w:t>
      </w:r>
    </w:p>
    <w:p w14:paraId="62FD8C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Titlu proiect: ___________________________________________________________</w:t>
      </w:r>
    </w:p>
    <w:p w14:paraId="3410674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Denumire GAL:__________________________________________________________________</w:t>
      </w:r>
    </w:p>
    <w:p w14:paraId="7457B6F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Numar autorizare GAL ....din data......</w:t>
      </w:r>
    </w:p>
    <w:p w14:paraId="6413BC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Cod de identificare fiscala a GAL-ului........................</w:t>
      </w:r>
    </w:p>
    <w:p w14:paraId="642DF4F4" w14:textId="77777777" w:rsidR="002919E3" w:rsidRPr="00F95761" w:rsidRDefault="002919E3">
      <w:pPr>
        <w:spacing w:after="0" w:line="240" w:lineRule="auto"/>
        <w:rPr>
          <w:rFonts w:ascii="Barlow" w:eastAsia="Barlow" w:hAnsi="Barlow" w:cs="Barlow"/>
          <w:lang w:val="ro-RO"/>
        </w:rPr>
      </w:pPr>
    </w:p>
    <w:p w14:paraId="521B25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Data depunerii proiectului in sistem : _________________________________________</w:t>
      </w:r>
    </w:p>
    <w:p w14:paraId="766E4F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Amplasare proiect (localitate):_______________________________________________</w:t>
      </w:r>
    </w:p>
    <w:p w14:paraId="00E00F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Statut juridic solicitant:_____________________________________________________</w:t>
      </w:r>
    </w:p>
    <w:p w14:paraId="2EB8897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Date personale reprezentant legal</w:t>
      </w:r>
    </w:p>
    <w:p w14:paraId="787D86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Nume: _______________________________Prenume:____________________________</w:t>
      </w:r>
    </w:p>
    <w:p w14:paraId="02ADED0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Funcţie reprezentant legal:___________________________________________________</w:t>
      </w:r>
    </w:p>
    <w:p w14:paraId="656B0D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Funcția reprezentantului legal al proiectului (asociat unic/asociat majoritar/administrator) </w:t>
      </w:r>
    </w:p>
    <w:p w14:paraId="56EACC38" w14:textId="3EDD0729"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va completa de către expertul evaluator de la nivel </w:t>
      </w:r>
      <w:r w:rsidR="00084D5A" w:rsidRPr="00F95761">
        <w:rPr>
          <w:rFonts w:ascii="Barlow" w:eastAsia="Barlow" w:hAnsi="Barlow" w:cs="Barlow"/>
          <w:lang w:val="ro-RO"/>
        </w:rPr>
        <w:t>GAL</w:t>
      </w:r>
      <w:r w:rsidRPr="00F95761">
        <w:rPr>
          <w:rFonts w:ascii="Barlow" w:eastAsia="Barlow" w:hAnsi="Barlow" w:cs="Barlow"/>
          <w:lang w:val="ro-RO"/>
        </w:rPr>
        <w:t xml:space="preserve"> prin preluarea informațiilor din Cererea de Finanțare- Secțiunile B.1 si B.2)</w:t>
      </w:r>
    </w:p>
    <w:p w14:paraId="08A9717D" w14:textId="77777777" w:rsidR="002919E3" w:rsidRPr="00F95761" w:rsidRDefault="002919E3">
      <w:pPr>
        <w:spacing w:after="0" w:line="240" w:lineRule="auto"/>
        <w:rPr>
          <w:rFonts w:ascii="Barlow" w:eastAsia="Barlow" w:hAnsi="Barlow" w:cs="Barlow"/>
          <w:lang w:val="ro-RO"/>
        </w:rPr>
      </w:pPr>
    </w:p>
    <w:p w14:paraId="67738686" w14:textId="77777777" w:rsidR="002919E3" w:rsidRPr="00F95761" w:rsidRDefault="002919E3">
      <w:pPr>
        <w:spacing w:after="0" w:line="240" w:lineRule="auto"/>
        <w:rPr>
          <w:rFonts w:ascii="Barlow" w:eastAsia="Barlow" w:hAnsi="Barlow" w:cs="Barlow"/>
          <w:lang w:val="ro-RO"/>
        </w:rPr>
      </w:pPr>
    </w:p>
    <w:p w14:paraId="55FCB2C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Analiza tip investitie</w:t>
      </w:r>
    </w:p>
    <w:tbl>
      <w:tblPr>
        <w:tblStyle w:val="a"/>
        <w:tblpPr w:leftFromText="180" w:rightFromText="180" w:vertAnchor="text" w:tblpY="243"/>
        <w:tblW w:w="9562" w:type="dxa"/>
        <w:tblLayout w:type="fixed"/>
        <w:tblLook w:val="0400" w:firstRow="0" w:lastRow="0" w:firstColumn="0" w:lastColumn="0" w:noHBand="0" w:noVBand="1"/>
      </w:tblPr>
      <w:tblGrid>
        <w:gridCol w:w="8217"/>
        <w:gridCol w:w="709"/>
        <w:gridCol w:w="636"/>
      </w:tblGrid>
      <w:tr w:rsidR="002919E3" w:rsidRPr="00F95761" w14:paraId="724376DE" w14:textId="77777777">
        <w:tc>
          <w:tcPr>
            <w:tcW w:w="8217" w:type="dxa"/>
          </w:tcPr>
          <w:p w14:paraId="5A6325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Tipul de investitie </w:t>
            </w:r>
          </w:p>
        </w:tc>
        <w:tc>
          <w:tcPr>
            <w:tcW w:w="709" w:type="dxa"/>
          </w:tcPr>
          <w:p w14:paraId="28A57B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636" w:type="dxa"/>
          </w:tcPr>
          <w:p w14:paraId="6F8C3E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r>
      <w:tr w:rsidR="002919E3" w:rsidRPr="00F95761" w14:paraId="4A7AF736" w14:textId="77777777">
        <w:trPr>
          <w:trHeight w:val="443"/>
        </w:trPr>
        <w:tc>
          <w:tcPr>
            <w:tcW w:w="8217" w:type="dxa"/>
          </w:tcPr>
          <w:p w14:paraId="6CFCE20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Investitii de tip competitiv/economic </w:t>
            </w:r>
          </w:p>
        </w:tc>
        <w:tc>
          <w:tcPr>
            <w:tcW w:w="709"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C78A7E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636"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7BCEE02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6A6ABCF0" w14:textId="77777777" w:rsidR="002919E3" w:rsidRPr="00F95761" w:rsidRDefault="002919E3">
      <w:pPr>
        <w:spacing w:after="0" w:line="240" w:lineRule="auto"/>
        <w:rPr>
          <w:rFonts w:ascii="Barlow" w:eastAsia="Barlow" w:hAnsi="Barlow" w:cs="Barlow"/>
          <w:lang w:val="ro-RO"/>
        </w:rPr>
      </w:pPr>
    </w:p>
    <w:p w14:paraId="1BDF39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 VERIFICAREA CRITERIILOR DE ELIGIBILITATE GENERALE   (SOLICITANT SI PROIECT)</w:t>
      </w:r>
    </w:p>
    <w:p w14:paraId="5DB655AE" w14:textId="77777777" w:rsidR="002919E3" w:rsidRPr="00F95761" w:rsidRDefault="002919E3">
      <w:pPr>
        <w:spacing w:after="0" w:line="240" w:lineRule="auto"/>
        <w:rPr>
          <w:rFonts w:ascii="Barlow" w:eastAsia="Barlow" w:hAnsi="Barlow" w:cs="Barlow"/>
          <w:lang w:val="ro-RO"/>
        </w:rPr>
      </w:pPr>
    </w:p>
    <w:tbl>
      <w:tblPr>
        <w:tblStyle w:val="a0"/>
        <w:tblW w:w="10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1"/>
        <w:gridCol w:w="708"/>
        <w:gridCol w:w="566"/>
        <w:gridCol w:w="1009"/>
        <w:gridCol w:w="232"/>
        <w:gridCol w:w="250"/>
      </w:tblGrid>
      <w:tr w:rsidR="002919E3" w:rsidRPr="00F95761" w14:paraId="56FB11A7" w14:textId="77777777" w:rsidTr="00F95761">
        <w:trPr>
          <w:gridAfter w:val="2"/>
          <w:wAfter w:w="482" w:type="dxa"/>
          <w:trHeight w:val="270"/>
        </w:trPr>
        <w:tc>
          <w:tcPr>
            <w:tcW w:w="7351" w:type="dxa"/>
            <w:vMerge w:val="restart"/>
            <w:tcBorders>
              <w:top w:val="single" w:sz="4" w:space="0" w:color="000000"/>
              <w:left w:val="single" w:sz="4" w:space="0" w:color="000000"/>
              <w:bottom w:val="single" w:sz="4" w:space="0" w:color="000000"/>
              <w:right w:val="single" w:sz="4" w:space="0" w:color="000000"/>
            </w:tcBorders>
            <w:shd w:val="clear" w:color="auto" w:fill="B4C6E7"/>
          </w:tcPr>
          <w:p w14:paraId="3701EE7F" w14:textId="77777777" w:rsidR="002919E3" w:rsidRPr="00F95761" w:rsidRDefault="002919E3">
            <w:pPr>
              <w:spacing w:after="0" w:line="240" w:lineRule="auto"/>
              <w:rPr>
                <w:rFonts w:ascii="Barlow" w:eastAsia="Barlow" w:hAnsi="Barlow" w:cs="Barlow"/>
                <w:lang w:val="ro-RO"/>
              </w:rPr>
            </w:pPr>
          </w:p>
          <w:p w14:paraId="6027426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EG1-Verificarea eligibilitătii solicitantului</w:t>
            </w:r>
          </w:p>
        </w:tc>
        <w:tc>
          <w:tcPr>
            <w:tcW w:w="2283" w:type="dxa"/>
            <w:gridSpan w:val="3"/>
            <w:tcBorders>
              <w:top w:val="single" w:sz="4" w:space="0" w:color="000000"/>
              <w:left w:val="single" w:sz="4" w:space="0" w:color="000000"/>
              <w:bottom w:val="single" w:sz="4" w:space="0" w:color="000000"/>
              <w:right w:val="single" w:sz="4" w:space="0" w:color="000000"/>
            </w:tcBorders>
          </w:tcPr>
          <w:p w14:paraId="5D2B08B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64F74AD2" w14:textId="77777777" w:rsidTr="00F95761">
        <w:trPr>
          <w:gridAfter w:val="2"/>
          <w:wAfter w:w="482" w:type="dxa"/>
        </w:trPr>
        <w:tc>
          <w:tcPr>
            <w:tcW w:w="7351" w:type="dxa"/>
            <w:vMerge/>
            <w:tcBorders>
              <w:top w:val="single" w:sz="4" w:space="0" w:color="000000"/>
              <w:left w:val="single" w:sz="4" w:space="0" w:color="000000"/>
              <w:bottom w:val="single" w:sz="4" w:space="0" w:color="000000"/>
              <w:right w:val="single" w:sz="4" w:space="0" w:color="000000"/>
            </w:tcBorders>
            <w:shd w:val="clear" w:color="auto" w:fill="B4C6E7"/>
          </w:tcPr>
          <w:p w14:paraId="78E10915"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6C266D8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566" w:type="dxa"/>
            <w:tcBorders>
              <w:top w:val="single" w:sz="4" w:space="0" w:color="000000"/>
              <w:left w:val="single" w:sz="4" w:space="0" w:color="000000"/>
              <w:bottom w:val="single" w:sz="4" w:space="0" w:color="000000"/>
              <w:right w:val="single" w:sz="4" w:space="0" w:color="000000"/>
            </w:tcBorders>
          </w:tcPr>
          <w:p w14:paraId="1944BA7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7CB273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6867ECB3"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7DFE3D1E" w14:textId="242A0D44"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EG1.1 Solicitantul proiectului trebuie să se încadreze în categoria beneficiarilor eligibili aşa cum sunt aceştia definiţi în Fişa intervenţiei elaborată de către GAL , respectiv</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B9825" w14:textId="77777777" w:rsidR="002919E3" w:rsidRPr="00F95761" w:rsidRDefault="002919E3">
            <w:pPr>
              <w:spacing w:after="0" w:line="240" w:lineRule="auto"/>
              <w:rPr>
                <w:rFonts w:ascii="Barlow" w:eastAsia="Barlow" w:hAnsi="Barlow" w:cs="Barlow"/>
                <w:lang w:val="ro-RO"/>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87AD1" w14:textId="77777777" w:rsidR="002919E3" w:rsidRPr="00F95761" w:rsidRDefault="002919E3">
            <w:pPr>
              <w:spacing w:after="0" w:line="240" w:lineRule="auto"/>
              <w:rPr>
                <w:rFonts w:ascii="Barlow" w:eastAsia="Barlow" w:hAnsi="Barlow" w:cs="Barlow"/>
                <w:lang w:val="ro-RO"/>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C6051" w14:textId="77777777" w:rsidR="002919E3" w:rsidRPr="00F95761" w:rsidRDefault="002919E3">
            <w:pPr>
              <w:spacing w:after="0" w:line="240" w:lineRule="auto"/>
              <w:rPr>
                <w:rFonts w:ascii="Barlow" w:eastAsia="Barlow" w:hAnsi="Barlow" w:cs="Barlow"/>
                <w:lang w:val="ro-RO"/>
              </w:rPr>
            </w:pPr>
          </w:p>
        </w:tc>
      </w:tr>
      <w:tr w:rsidR="002919E3" w:rsidRPr="00F95761" w14:paraId="32CA1B2C"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F2EA03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Societate agricolă (înfiinţată în baza Legii nr.36/1991) cu modificările şi completările ulterioare si alte forme de asociere in agricultura</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62C0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33FA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D343E" w14:textId="77777777" w:rsidR="002919E3" w:rsidRPr="00F95761" w:rsidRDefault="002919E3">
            <w:pPr>
              <w:spacing w:after="0" w:line="240" w:lineRule="auto"/>
              <w:rPr>
                <w:rFonts w:ascii="Barlow" w:eastAsia="Barlow" w:hAnsi="Barlow" w:cs="Barlow"/>
                <w:lang w:val="ro-RO"/>
              </w:rPr>
            </w:pPr>
          </w:p>
        </w:tc>
      </w:tr>
      <w:tr w:rsidR="002919E3" w:rsidRPr="00F95761" w14:paraId="0903989F"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0E812900" w14:textId="5125947E"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Societate cooperativă agricolă de gradul 1 (înfiinţate în baza Legii nr. 1/ 2005);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E997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1B05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5B73E" w14:textId="77777777" w:rsidR="002919E3" w:rsidRPr="00F95761" w:rsidRDefault="002919E3">
            <w:pPr>
              <w:spacing w:after="0" w:line="240" w:lineRule="auto"/>
              <w:rPr>
                <w:rFonts w:ascii="Barlow" w:eastAsia="Barlow" w:hAnsi="Barlow" w:cs="Barlow"/>
                <w:lang w:val="ro-RO"/>
              </w:rPr>
            </w:pPr>
          </w:p>
        </w:tc>
      </w:tr>
      <w:tr w:rsidR="002919E3" w:rsidRPr="00F95761" w14:paraId="59014485"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A02D0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Cooperativă agricolă de grad 1 (înfiinţată în baza Legii nr. 566/ 2004) de exploatare şi gestionare a terenurilor agricole şi a efectivelor de animale</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61BB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2CE2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C1D69" w14:textId="77777777" w:rsidR="002919E3" w:rsidRPr="00F95761" w:rsidRDefault="002919E3">
            <w:pPr>
              <w:spacing w:after="0" w:line="240" w:lineRule="auto"/>
              <w:rPr>
                <w:rFonts w:ascii="Barlow" w:eastAsia="Barlow" w:hAnsi="Barlow" w:cs="Barlow"/>
                <w:lang w:val="ro-RO"/>
              </w:rPr>
            </w:pPr>
          </w:p>
        </w:tc>
      </w:tr>
      <w:tr w:rsidR="002919E3" w:rsidRPr="00F95761" w14:paraId="65219CFF"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7A2F30C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EG1.2 Solicitantul nu este înregistrat în Registrul debitorilor AFIR, atât pentru Programul SAPARD, cât și pentru FEADR şi EURI </w:t>
            </w:r>
          </w:p>
          <w:p w14:paraId="7F6F93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Art. 17 din HG 1570</w:t>
            </w:r>
          </w:p>
          <w:p w14:paraId="767748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A1F7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564E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CE1DC" w14:textId="77777777" w:rsidR="002919E3" w:rsidRPr="00F95761" w:rsidRDefault="002919E3">
            <w:pPr>
              <w:spacing w:after="0" w:line="240" w:lineRule="auto"/>
              <w:rPr>
                <w:rFonts w:ascii="Barlow" w:eastAsia="Barlow" w:hAnsi="Barlow" w:cs="Barlow"/>
                <w:lang w:val="ro-RO"/>
              </w:rPr>
            </w:pPr>
          </w:p>
        </w:tc>
      </w:tr>
      <w:tr w:rsidR="002919E3" w:rsidRPr="00F95761" w14:paraId="69B3FBC1" w14:textId="77777777" w:rsidTr="00F95761">
        <w:trPr>
          <w:gridAfter w:val="2"/>
          <w:wAfter w:w="482" w:type="dxa"/>
          <w:trHeight w:val="566"/>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5590C7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1.3 Solicitantul şi-a însuşit în totalitate angajamentele luate în Declaraţia pe proprie raspundere F, aplicabile proiectului?</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3323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9E3E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A2902" w14:textId="77777777" w:rsidR="002919E3" w:rsidRPr="00F95761" w:rsidRDefault="002919E3">
            <w:pPr>
              <w:spacing w:after="0" w:line="240" w:lineRule="auto"/>
              <w:rPr>
                <w:rFonts w:ascii="Barlow" w:eastAsia="Barlow" w:hAnsi="Barlow" w:cs="Barlow"/>
                <w:lang w:val="ro-RO"/>
              </w:rPr>
            </w:pPr>
          </w:p>
        </w:tc>
      </w:tr>
      <w:tr w:rsidR="002919E3" w:rsidRPr="00F95761" w14:paraId="640898D0" w14:textId="77777777" w:rsidTr="00F95761">
        <w:trPr>
          <w:gridAfter w:val="2"/>
          <w:wAfter w:w="482" w:type="dxa"/>
          <w:trHeight w:val="984"/>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38CE06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1.4 Solicitantul a respectat condiția de a depune un singur proiect pe o intervenţie din SDL în cadrul aceleiaşi sesiuni lansate de GAL? (conform HG 1570/2022)</w:t>
            </w:r>
          </w:p>
          <w:p w14:paraId="52E167CA" w14:textId="77777777" w:rsidR="002919E3" w:rsidRPr="00F95761" w:rsidRDefault="002919E3">
            <w:pPr>
              <w:spacing w:after="0" w:line="240"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7A2A6"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7943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E00FB" w14:textId="77777777" w:rsidR="002919E3" w:rsidRPr="00F95761" w:rsidRDefault="002919E3">
            <w:pPr>
              <w:spacing w:after="0" w:line="240" w:lineRule="auto"/>
              <w:rPr>
                <w:rFonts w:ascii="Barlow" w:eastAsia="Barlow" w:hAnsi="Barlow" w:cs="Barlow"/>
                <w:lang w:val="ro-RO"/>
              </w:rPr>
            </w:pPr>
          </w:p>
        </w:tc>
      </w:tr>
      <w:tr w:rsidR="002919E3" w:rsidRPr="00F95761" w14:paraId="36181B1A" w14:textId="77777777" w:rsidTr="00F95761">
        <w:trPr>
          <w:gridAfter w:val="2"/>
          <w:wAfter w:w="482" w:type="dxa"/>
          <w:trHeight w:val="843"/>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38DB58A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EG 1.5 Solicitantul nu trebuie să fie în insolventa, în conformitate cu legislația în vigoare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5BB0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5DF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4F06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39D43505" w14:textId="77777777" w:rsidTr="00F95761">
        <w:trPr>
          <w:gridAfter w:val="2"/>
          <w:wAfter w:w="482" w:type="dxa"/>
          <w:trHeight w:val="853"/>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55D4934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1.6 Solicitantul a prezentat dovada cofinanțării private a investiției prin extras de cont şi/sau contract de credit acordat în vederea implementării proiectului (cu exceptia proiectelor pentru care se aplica o rata de finantare de 100%)?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EF8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8DFD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1089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2CCAA53" w14:textId="77777777" w:rsidTr="00F95761">
        <w:trPr>
          <w:gridAfter w:val="2"/>
          <w:wAfter w:w="482" w:type="dxa"/>
          <w:trHeight w:val="836"/>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1D02CD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EG1.7 Cheltuielile propuse în proiect nu fac obiectul dublei finanţări cu alte cheltuieli finanţate din FEADR/ EURI sau din alte fonduri publice;</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87B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2A23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6FCC9" w14:textId="77777777" w:rsidR="002919E3" w:rsidRPr="00F95761" w:rsidRDefault="002919E3">
            <w:pPr>
              <w:spacing w:after="0" w:line="240" w:lineRule="auto"/>
              <w:rPr>
                <w:rFonts w:ascii="Barlow" w:eastAsia="Barlow" w:hAnsi="Barlow" w:cs="Barlow"/>
                <w:lang w:val="ro-RO"/>
              </w:rPr>
            </w:pPr>
          </w:p>
        </w:tc>
      </w:tr>
      <w:tr w:rsidR="002919E3" w:rsidRPr="00F95761" w14:paraId="7E280943" w14:textId="77777777" w:rsidTr="00F95761">
        <w:trPr>
          <w:gridAfter w:val="2"/>
          <w:wAfter w:w="482" w:type="dxa"/>
          <w:trHeight w:val="679"/>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40AEFD0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EG1.8 Solicitantul nu a creat conditii artificiale pentru accesarea sprijinului in cazul proiectelor prezentate de solicitantii privati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CFAD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EC32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23F0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600E106" w14:textId="77777777" w:rsidTr="00F95761">
        <w:trPr>
          <w:gridAfter w:val="2"/>
          <w:wAfter w:w="482" w:type="dxa"/>
          <w:trHeight w:val="1167"/>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0F851D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EG1.9  Solicitantul a aplicat o semnătura electronica validă și emisă în baza unui certificat calificat furnizat de un furnizor de servicii de încredere calificat care se află în  lista oficială a  Uniunii Europene pe documentele emise?</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9754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6325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6EB63" w14:textId="77777777" w:rsidR="002919E3" w:rsidRPr="00F95761" w:rsidRDefault="002919E3">
            <w:pPr>
              <w:spacing w:after="0" w:line="240" w:lineRule="auto"/>
              <w:rPr>
                <w:rFonts w:ascii="Barlow" w:eastAsia="Barlow" w:hAnsi="Barlow" w:cs="Barlow"/>
                <w:lang w:val="ro-RO"/>
              </w:rPr>
            </w:pPr>
          </w:p>
        </w:tc>
      </w:tr>
      <w:tr w:rsidR="002919E3" w:rsidRPr="00F95761" w14:paraId="1DDA4CDA" w14:textId="77777777" w:rsidTr="00F95761">
        <w:tc>
          <w:tcPr>
            <w:tcW w:w="9866" w:type="dxa"/>
            <w:gridSpan w:val="5"/>
            <w:tcBorders>
              <w:top w:val="single" w:sz="4" w:space="0" w:color="000000"/>
              <w:left w:val="nil"/>
              <w:bottom w:val="single" w:sz="4" w:space="0" w:color="000000"/>
              <w:right w:val="nil"/>
            </w:tcBorders>
          </w:tcPr>
          <w:p w14:paraId="2AC57587" w14:textId="77777777" w:rsidR="002919E3" w:rsidRPr="00F95761" w:rsidRDefault="002919E3">
            <w:pPr>
              <w:spacing w:after="0" w:line="240" w:lineRule="auto"/>
              <w:rPr>
                <w:rFonts w:ascii="Barlow" w:eastAsia="Barlow" w:hAnsi="Barlow" w:cs="Barlow"/>
                <w:lang w:val="ro-RO"/>
              </w:rPr>
            </w:pPr>
          </w:p>
          <w:p w14:paraId="743A87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Detaliere EG 1.8  VERIFICAREA CONDIŢIILOR ARTIFICIALE AFERENTE PROIECTELOR  DEPUSE DE SOLICITANTI PRIVATI</w:t>
            </w:r>
          </w:p>
          <w:p w14:paraId="046A09BD" w14:textId="77777777" w:rsidR="002919E3" w:rsidRPr="00F95761" w:rsidRDefault="002919E3">
            <w:pPr>
              <w:spacing w:after="0" w:line="240" w:lineRule="auto"/>
              <w:rPr>
                <w:rFonts w:ascii="Barlow" w:eastAsia="Barlow" w:hAnsi="Barlow" w:cs="Barlow"/>
                <w:lang w:val="ro-RO"/>
              </w:rPr>
            </w:pPr>
          </w:p>
          <w:tbl>
            <w:tblPr>
              <w:tblStyle w:val="a1"/>
              <w:tblW w:w="95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37"/>
              <w:gridCol w:w="708"/>
              <w:gridCol w:w="1264"/>
              <w:gridCol w:w="8"/>
            </w:tblGrid>
            <w:tr w:rsidR="002919E3" w:rsidRPr="00F95761" w14:paraId="62BAA5E1" w14:textId="77777777">
              <w:trPr>
                <w:gridAfter w:val="1"/>
                <w:wAfter w:w="8" w:type="dxa"/>
                <w:trHeight w:val="300"/>
              </w:trPr>
              <w:tc>
                <w:tcPr>
                  <w:tcW w:w="7537" w:type="dxa"/>
                  <w:vMerge w:val="restart"/>
                </w:tcPr>
                <w:p w14:paraId="730440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condiţiilor artificiale</w:t>
                  </w:r>
                </w:p>
              </w:tc>
              <w:tc>
                <w:tcPr>
                  <w:tcW w:w="1972" w:type="dxa"/>
                  <w:gridSpan w:val="2"/>
                </w:tcPr>
                <w:p w14:paraId="052B21C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0BF738BC" w14:textId="77777777">
              <w:trPr>
                <w:trHeight w:val="294"/>
              </w:trPr>
              <w:tc>
                <w:tcPr>
                  <w:tcW w:w="7537" w:type="dxa"/>
                  <w:vMerge/>
                </w:tcPr>
                <w:p w14:paraId="2D7A8E7E"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708" w:type="dxa"/>
                </w:tcPr>
                <w:p w14:paraId="51B944E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1272" w:type="dxa"/>
                  <w:gridSpan w:val="2"/>
                </w:tcPr>
                <w:p w14:paraId="4B941BB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r>
            <w:tr w:rsidR="002919E3" w:rsidRPr="00F95761" w14:paraId="3BC71625" w14:textId="77777777">
              <w:trPr>
                <w:trHeight w:val="60"/>
              </w:trPr>
              <w:tc>
                <w:tcPr>
                  <w:tcW w:w="9517" w:type="dxa"/>
                  <w:gridSpan w:val="4"/>
                </w:tcPr>
                <w:p w14:paraId="264839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Au fost identificate în proiect următorii indicatori de avertizare care pot conduce la verificări suplimentare vizând crearea unor condiţii artificiale?</w:t>
                  </w:r>
                </w:p>
              </w:tc>
            </w:tr>
            <w:tr w:rsidR="002919E3" w:rsidRPr="00F95761" w14:paraId="7A99AB60" w14:textId="77777777">
              <w:trPr>
                <w:gridAfter w:val="1"/>
                <w:wAfter w:w="8" w:type="dxa"/>
                <w:trHeight w:val="305"/>
              </w:trPr>
              <w:tc>
                <w:tcPr>
                  <w:tcW w:w="7537" w:type="dxa"/>
                </w:tcPr>
                <w:p w14:paraId="5FA9614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Acelaşi sediu social se regăseşte la două sau mai multe proiecte?</w:t>
                  </w:r>
                </w:p>
                <w:p w14:paraId="0004F653" w14:textId="77777777" w:rsidR="002919E3" w:rsidRPr="00F95761" w:rsidRDefault="002919E3">
                  <w:pPr>
                    <w:spacing w:after="0" w:line="240" w:lineRule="auto"/>
                    <w:rPr>
                      <w:rFonts w:ascii="Barlow" w:eastAsia="Barlow" w:hAnsi="Barlow" w:cs="Barlow"/>
                      <w:lang w:val="ro-RO"/>
                    </w:rPr>
                  </w:pPr>
                </w:p>
              </w:tc>
              <w:tc>
                <w:tcPr>
                  <w:tcW w:w="708" w:type="dxa"/>
                  <w:vAlign w:val="center"/>
                </w:tcPr>
                <w:p w14:paraId="596A7D5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6557F68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77D13B4C" w14:textId="77777777">
              <w:trPr>
                <w:gridAfter w:val="1"/>
                <w:wAfter w:w="8" w:type="dxa"/>
                <w:trHeight w:val="305"/>
              </w:trPr>
              <w:tc>
                <w:tcPr>
                  <w:tcW w:w="7537" w:type="dxa"/>
                </w:tcPr>
                <w:p w14:paraId="7450784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Mai mulți solicitanti/beneficiari independenți din punct de vedere legal au aceeași adresă si/sau beneficiază de infrastructura comună (același amplasament, utilitati, spatii de productie/procesare/depozitare) si le folosesc in comun.</w:t>
                  </w:r>
                </w:p>
              </w:tc>
              <w:tc>
                <w:tcPr>
                  <w:tcW w:w="708" w:type="dxa"/>
                  <w:vAlign w:val="center"/>
                </w:tcPr>
                <w:p w14:paraId="4E227BE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1BF742F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85634EB" w14:textId="77777777">
              <w:trPr>
                <w:gridAfter w:val="1"/>
                <w:wAfter w:w="8" w:type="dxa"/>
                <w:trHeight w:val="305"/>
              </w:trPr>
              <w:tc>
                <w:tcPr>
                  <w:tcW w:w="7537" w:type="dxa"/>
                </w:tcPr>
                <w:p w14:paraId="30DCC1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Reprezentanții legali/ asociații/ actionarii, administratorii solicitantului sunt asociați/ administratori/ acționari ai altor societăți care au același tip de activitate* cu cel al proiectului analizat?</w:t>
                  </w:r>
                </w:p>
              </w:tc>
              <w:tc>
                <w:tcPr>
                  <w:tcW w:w="708" w:type="dxa"/>
                  <w:vAlign w:val="center"/>
                </w:tcPr>
                <w:p w14:paraId="1FFB250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00C95F3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2C305595" w14:textId="77777777">
              <w:trPr>
                <w:gridAfter w:val="1"/>
                <w:wAfter w:w="8" w:type="dxa"/>
                <w:trHeight w:val="305"/>
              </w:trPr>
              <w:tc>
                <w:tcPr>
                  <w:tcW w:w="7537" w:type="dxa"/>
                </w:tcPr>
                <w:p w14:paraId="2E38EB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Sediul social si/sau punctul (punctele) de lucru/amplasamentul investitiei propuse sunt invecinate cu cel/cele ale unui alt proiect finantat FEADR/EURI</w:t>
                  </w:r>
                </w:p>
              </w:tc>
              <w:tc>
                <w:tcPr>
                  <w:tcW w:w="708" w:type="dxa"/>
                  <w:vAlign w:val="center"/>
                </w:tcPr>
                <w:p w14:paraId="58BCA5E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58360A2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F8D8FC3" w14:textId="77777777">
              <w:trPr>
                <w:gridAfter w:val="1"/>
                <w:wAfter w:w="8" w:type="dxa"/>
                <w:trHeight w:val="305"/>
              </w:trPr>
              <w:tc>
                <w:tcPr>
                  <w:tcW w:w="7537" w:type="dxa"/>
                </w:tcPr>
                <w:p w14:paraId="554FFF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Sunt identificate în cadrul proiectului alte legături între solicitant și persoana fizică/juridică de la care a fost închiriat/cumpărat terenul/clădirea?</w:t>
                  </w:r>
                </w:p>
                <w:p w14:paraId="7910AC25" w14:textId="77777777" w:rsidR="002919E3" w:rsidRPr="00F95761" w:rsidRDefault="002919E3">
                  <w:pPr>
                    <w:spacing w:after="0" w:line="240" w:lineRule="auto"/>
                    <w:rPr>
                      <w:rFonts w:ascii="Barlow" w:eastAsia="Barlow" w:hAnsi="Barlow" w:cs="Barlow"/>
                      <w:lang w:val="ro-RO"/>
                    </w:rPr>
                  </w:pPr>
                </w:p>
              </w:tc>
              <w:tc>
                <w:tcPr>
                  <w:tcW w:w="708" w:type="dxa"/>
                  <w:vAlign w:val="center"/>
                </w:tcPr>
                <w:p w14:paraId="0FA903E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62075D2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DAEB2F0" w14:textId="77777777">
              <w:trPr>
                <w:gridAfter w:val="1"/>
                <w:wAfter w:w="8" w:type="dxa"/>
                <w:trHeight w:val="937"/>
              </w:trPr>
              <w:tc>
                <w:tcPr>
                  <w:tcW w:w="7537" w:type="dxa"/>
                </w:tcPr>
                <w:p w14:paraId="04D109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Solicitantii care depun Cerere de Finantare au asociati comuni cu cei ai altor beneficiari cu care formează împreună un flux tehnologic</w:t>
                  </w:r>
                </w:p>
                <w:p w14:paraId="62692F28" w14:textId="77777777" w:rsidR="002919E3" w:rsidRPr="00F95761" w:rsidRDefault="002919E3">
                  <w:pPr>
                    <w:spacing w:after="0" w:line="240" w:lineRule="auto"/>
                    <w:rPr>
                      <w:rFonts w:ascii="Barlow" w:eastAsia="Barlow" w:hAnsi="Barlow" w:cs="Barlow"/>
                      <w:lang w:val="ro-RO"/>
                    </w:rPr>
                  </w:pPr>
                </w:p>
              </w:tc>
              <w:tc>
                <w:tcPr>
                  <w:tcW w:w="708" w:type="dxa"/>
                  <w:vAlign w:val="center"/>
                </w:tcPr>
                <w:p w14:paraId="7842FAC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3C9C928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0A6D457" w14:textId="77777777">
              <w:trPr>
                <w:gridAfter w:val="1"/>
                <w:wAfter w:w="8" w:type="dxa"/>
                <w:trHeight w:val="937"/>
              </w:trPr>
              <w:tc>
                <w:tcPr>
                  <w:tcW w:w="7537" w:type="dxa"/>
                </w:tcPr>
                <w:p w14:paraId="1213963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legăturilor între asociații/ acţionarii /administratorii cu acționariat străin și solicitant</w:t>
                  </w:r>
                </w:p>
              </w:tc>
              <w:tc>
                <w:tcPr>
                  <w:tcW w:w="708" w:type="dxa"/>
                  <w:vAlign w:val="center"/>
                </w:tcPr>
                <w:p w14:paraId="1476FE46" w14:textId="77777777" w:rsidR="002919E3" w:rsidRPr="00F95761" w:rsidRDefault="002919E3">
                  <w:pPr>
                    <w:spacing w:after="0" w:line="240" w:lineRule="auto"/>
                    <w:rPr>
                      <w:rFonts w:ascii="Barlow" w:eastAsia="Barlow" w:hAnsi="Barlow" w:cs="Barlow"/>
                      <w:lang w:val="ro-RO"/>
                    </w:rPr>
                  </w:pPr>
                </w:p>
              </w:tc>
              <w:tc>
                <w:tcPr>
                  <w:tcW w:w="1264" w:type="dxa"/>
                  <w:vAlign w:val="center"/>
                </w:tcPr>
                <w:p w14:paraId="340576AF" w14:textId="77777777" w:rsidR="002919E3" w:rsidRPr="00F95761" w:rsidRDefault="002919E3">
                  <w:pPr>
                    <w:spacing w:after="0" w:line="240" w:lineRule="auto"/>
                    <w:rPr>
                      <w:rFonts w:ascii="Barlow" w:eastAsia="Barlow" w:hAnsi="Barlow" w:cs="Barlow"/>
                      <w:lang w:val="ro-RO"/>
                    </w:rPr>
                  </w:pPr>
                </w:p>
              </w:tc>
            </w:tr>
            <w:tr w:rsidR="002919E3" w:rsidRPr="00F95761" w14:paraId="6A3AA110" w14:textId="77777777">
              <w:trPr>
                <w:gridAfter w:val="1"/>
                <w:wAfter w:w="8" w:type="dxa"/>
                <w:trHeight w:val="869"/>
              </w:trPr>
              <w:tc>
                <w:tcPr>
                  <w:tcW w:w="7537" w:type="dxa"/>
                </w:tcPr>
                <w:p w14:paraId="2B2CF3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Activitatea propusă prin proiect este dependentă de activitatea unui terț (persoana juridică) și/ sau crează avantaje unui terț (persoană juridică) ?</w:t>
                  </w:r>
                </w:p>
              </w:tc>
              <w:tc>
                <w:tcPr>
                  <w:tcW w:w="708" w:type="dxa"/>
                  <w:vAlign w:val="center"/>
                </w:tcPr>
                <w:p w14:paraId="7680DD8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48BF33F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9C7BE88" w14:textId="77777777">
              <w:trPr>
                <w:gridAfter w:val="1"/>
                <w:wAfter w:w="8" w:type="dxa"/>
                <w:trHeight w:val="305"/>
              </w:trPr>
              <w:tc>
                <w:tcPr>
                  <w:tcW w:w="7537" w:type="dxa"/>
                </w:tcPr>
                <w:p w14:paraId="6641E47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Alti indicatori (ex: acelasi consultant, posibile legaturi de afaceri cu furnizori/clienti prin actionariat s.a. )</w:t>
                  </w:r>
                </w:p>
              </w:tc>
              <w:tc>
                <w:tcPr>
                  <w:tcW w:w="708" w:type="dxa"/>
                  <w:vAlign w:val="center"/>
                </w:tcPr>
                <w:p w14:paraId="08E57FA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264" w:type="dxa"/>
                  <w:vAlign w:val="center"/>
                </w:tcPr>
                <w:p w14:paraId="675F9AE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0A69DC" w14:paraId="3337543F" w14:textId="77777777">
              <w:trPr>
                <w:gridAfter w:val="1"/>
                <w:wAfter w:w="8" w:type="dxa"/>
                <w:trHeight w:val="564"/>
              </w:trPr>
              <w:tc>
                <w:tcPr>
                  <w:tcW w:w="7537" w:type="dxa"/>
                </w:tcPr>
                <w:p w14:paraId="5EE53C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 serviciul online RECOM  a ONRC</w:t>
                  </w:r>
                </w:p>
                <w:p w14:paraId="1B6106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Arachne</w:t>
                  </w:r>
                </w:p>
                <w:p w14:paraId="7453B69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Aplicația Interoperabilitate a Consiliului Concurenței </w:t>
                  </w:r>
                </w:p>
                <w:p w14:paraId="4A8FDE4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proiecte FEADR/EURI</w:t>
                  </w:r>
                </w:p>
                <w:p w14:paraId="0C4EF8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Declaratii partea F a Cererii de finantare </w:t>
                  </w:r>
                </w:p>
                <w:p w14:paraId="4C939A8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Cererilor de Finantare</w:t>
                  </w:r>
                </w:p>
                <w:p w14:paraId="559C38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 Memoriu justificativ/ DALI si documentele depuse la Cererea de Finantare</w:t>
                  </w:r>
                </w:p>
              </w:tc>
              <w:tc>
                <w:tcPr>
                  <w:tcW w:w="708" w:type="dxa"/>
                </w:tcPr>
                <w:p w14:paraId="652FC828" w14:textId="77777777" w:rsidR="002919E3" w:rsidRPr="00F95761" w:rsidRDefault="002919E3">
                  <w:pPr>
                    <w:spacing w:after="0" w:line="240" w:lineRule="auto"/>
                    <w:rPr>
                      <w:rFonts w:ascii="Barlow" w:eastAsia="Barlow" w:hAnsi="Barlow" w:cs="Barlow"/>
                      <w:lang w:val="ro-RO"/>
                    </w:rPr>
                  </w:pPr>
                </w:p>
              </w:tc>
              <w:tc>
                <w:tcPr>
                  <w:tcW w:w="1264" w:type="dxa"/>
                </w:tcPr>
                <w:p w14:paraId="751EA1EF" w14:textId="77777777" w:rsidR="002919E3" w:rsidRPr="00F95761" w:rsidRDefault="002919E3">
                  <w:pPr>
                    <w:spacing w:after="0" w:line="240" w:lineRule="auto"/>
                    <w:rPr>
                      <w:rFonts w:ascii="Barlow" w:eastAsia="Barlow" w:hAnsi="Barlow" w:cs="Barlow"/>
                      <w:lang w:val="ro-RO"/>
                    </w:rPr>
                  </w:pPr>
                </w:p>
              </w:tc>
            </w:tr>
          </w:tbl>
          <w:p w14:paraId="6CA7C9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*„acelasi tip de activitate” reprezintă acea situație în care două sau mai multe entități economice desfășoară activități autorizate identificate prin aceeași clasă CAEN (nivel 4 cifre) și realizează produse/ servicii/ lucrari similare</w:t>
            </w:r>
          </w:p>
          <w:p w14:paraId="7BEF1008" w14:textId="77777777" w:rsidR="002919E3" w:rsidRPr="00F95761" w:rsidRDefault="002919E3">
            <w:pPr>
              <w:spacing w:after="0" w:line="240" w:lineRule="auto"/>
              <w:rPr>
                <w:rFonts w:ascii="Barlow" w:eastAsia="Barlow" w:hAnsi="Barlow" w:cs="Barlow"/>
                <w:lang w:val="ro-RO"/>
              </w:rPr>
            </w:pPr>
          </w:p>
          <w:p w14:paraId="1D470E8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Solicitantul a creat condiţii artificiale necesare pentru a beneficia de plăţi (sprijin) şi a obţine astfel un avantaj care contravine obiectivelor intervenţiei?</w:t>
            </w:r>
          </w:p>
          <w:p w14:paraId="4A04074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r w:rsidRPr="00F95761">
              <w:rPr>
                <w:rFonts w:ascii="Barlow" w:eastAsia="Barlow" w:hAnsi="Barlow" w:cs="Barlow"/>
                <w:lang w:val="ro-RO"/>
              </w:rPr>
              <w:t xml:space="preserve"> DA                      </w:t>
            </w:r>
            <w:r w:rsidRPr="00F95761">
              <w:rPr>
                <w:rFonts w:ascii="Wingdings" w:eastAsia="Wingdings" w:hAnsi="Wingdings" w:cs="Wingdings"/>
                <w:lang w:val="ro-RO"/>
              </w:rPr>
              <w:t>□</w:t>
            </w:r>
            <w:r w:rsidRPr="00F95761">
              <w:rPr>
                <w:rFonts w:ascii="Barlow" w:eastAsia="Barlow" w:hAnsi="Barlow" w:cs="Barlow"/>
                <w:lang w:val="ro-RO"/>
              </w:rPr>
              <w:t xml:space="preserve"> NU</w:t>
            </w:r>
          </w:p>
          <w:p w14:paraId="1797691D" w14:textId="77777777" w:rsidR="002919E3" w:rsidRPr="00F95761" w:rsidRDefault="002919E3">
            <w:pPr>
              <w:spacing w:after="0" w:line="240" w:lineRule="auto"/>
              <w:rPr>
                <w:rFonts w:ascii="Barlow" w:eastAsia="Barlow" w:hAnsi="Barlow" w:cs="Barlow"/>
                <w:lang w:val="ro-RO"/>
              </w:rPr>
            </w:pPr>
          </w:p>
        </w:tc>
        <w:tc>
          <w:tcPr>
            <w:tcW w:w="250" w:type="dxa"/>
            <w:tcBorders>
              <w:top w:val="single" w:sz="4" w:space="0" w:color="000000"/>
              <w:left w:val="nil"/>
              <w:bottom w:val="single" w:sz="4" w:space="0" w:color="000000"/>
              <w:right w:val="nil"/>
            </w:tcBorders>
          </w:tcPr>
          <w:p w14:paraId="26A833DC" w14:textId="77777777" w:rsidR="002919E3" w:rsidRPr="00F95761" w:rsidRDefault="002919E3">
            <w:pPr>
              <w:spacing w:after="0" w:line="240" w:lineRule="auto"/>
              <w:rPr>
                <w:rFonts w:ascii="Barlow" w:eastAsia="Barlow" w:hAnsi="Barlow" w:cs="Barlow"/>
                <w:lang w:val="ro-RO"/>
              </w:rPr>
            </w:pPr>
          </w:p>
        </w:tc>
      </w:tr>
      <w:tr w:rsidR="002919E3" w:rsidRPr="00F95761" w14:paraId="7D477739" w14:textId="77777777" w:rsidTr="00F95761">
        <w:trPr>
          <w:gridAfter w:val="2"/>
          <w:wAfter w:w="482" w:type="dxa"/>
          <w:trHeight w:val="295"/>
        </w:trPr>
        <w:tc>
          <w:tcPr>
            <w:tcW w:w="7351" w:type="dxa"/>
            <w:vMerge w:val="restart"/>
            <w:tcBorders>
              <w:top w:val="single" w:sz="4" w:space="0" w:color="000000"/>
              <w:left w:val="single" w:sz="4" w:space="0" w:color="000000"/>
              <w:right w:val="single" w:sz="4" w:space="0" w:color="000000"/>
            </w:tcBorders>
            <w:shd w:val="clear" w:color="auto" w:fill="B4C6E7"/>
          </w:tcPr>
          <w:p w14:paraId="5AC2F713" w14:textId="77777777" w:rsidR="002919E3" w:rsidRPr="00F95761" w:rsidRDefault="002919E3">
            <w:pPr>
              <w:spacing w:after="0" w:line="240" w:lineRule="auto"/>
              <w:rPr>
                <w:rFonts w:ascii="Barlow" w:eastAsia="Barlow" w:hAnsi="Barlow" w:cs="Barlow"/>
                <w:lang w:val="ro-RO"/>
              </w:rPr>
            </w:pPr>
          </w:p>
          <w:p w14:paraId="048D70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2 - Verificarea eligibilităţii proiectului</w:t>
            </w:r>
          </w:p>
        </w:tc>
        <w:tc>
          <w:tcPr>
            <w:tcW w:w="2283" w:type="dxa"/>
            <w:gridSpan w:val="3"/>
            <w:tcBorders>
              <w:top w:val="single" w:sz="4" w:space="0" w:color="000000"/>
              <w:left w:val="single" w:sz="4" w:space="0" w:color="000000"/>
              <w:bottom w:val="single" w:sz="4" w:space="0" w:color="000000"/>
              <w:right w:val="single" w:sz="4" w:space="0" w:color="000000"/>
            </w:tcBorders>
          </w:tcPr>
          <w:p w14:paraId="411C7F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71D8C480" w14:textId="77777777" w:rsidTr="00F95761">
        <w:trPr>
          <w:gridAfter w:val="2"/>
          <w:wAfter w:w="482" w:type="dxa"/>
        </w:trPr>
        <w:tc>
          <w:tcPr>
            <w:tcW w:w="7351" w:type="dxa"/>
            <w:vMerge/>
            <w:tcBorders>
              <w:top w:val="single" w:sz="4" w:space="0" w:color="000000"/>
              <w:left w:val="single" w:sz="4" w:space="0" w:color="000000"/>
              <w:right w:val="single" w:sz="4" w:space="0" w:color="000000"/>
            </w:tcBorders>
            <w:shd w:val="clear" w:color="auto" w:fill="B4C6E7"/>
          </w:tcPr>
          <w:p w14:paraId="39B5C769"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DAFCA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r w:rsidRPr="00F95761">
              <w:rPr>
                <w:rFonts w:ascii="Barlow" w:eastAsia="Barlow" w:hAnsi="Barlow" w:cs="Barlow"/>
                <w:lang w:val="ro-RO"/>
              </w:rPr>
              <w:tab/>
            </w:r>
          </w:p>
        </w:tc>
        <w:tc>
          <w:tcPr>
            <w:tcW w:w="566" w:type="dxa"/>
            <w:tcBorders>
              <w:top w:val="single" w:sz="4" w:space="0" w:color="000000"/>
              <w:left w:val="single" w:sz="4" w:space="0" w:color="000000"/>
              <w:bottom w:val="single" w:sz="4" w:space="0" w:color="000000"/>
              <w:right w:val="single" w:sz="4" w:space="0" w:color="000000"/>
            </w:tcBorders>
          </w:tcPr>
          <w:p w14:paraId="2C041B8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349FCF1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5EE53A5E"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23F75B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Solicitantul a prezentat SF/DALI/PT/MJ/CF in conformitate cu prevederile legale în vigoare şi documentele obligatorii aferente imobilului unde se realizează investiţia</w:t>
            </w:r>
          </w:p>
          <w:p w14:paraId="6372F211" w14:textId="77777777" w:rsidR="002919E3" w:rsidRPr="00F95761" w:rsidRDefault="002919E3">
            <w:pPr>
              <w:spacing w:after="0" w:line="240"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D730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vAlign w:val="center"/>
          </w:tcPr>
          <w:p w14:paraId="3DF1DEB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A7EF5" w14:textId="77777777" w:rsidR="002919E3" w:rsidRPr="00F95761" w:rsidRDefault="002919E3">
            <w:pPr>
              <w:spacing w:after="0" w:line="240" w:lineRule="auto"/>
              <w:rPr>
                <w:rFonts w:ascii="Barlow" w:eastAsia="Barlow" w:hAnsi="Barlow" w:cs="Barlow"/>
                <w:lang w:val="ro-RO"/>
              </w:rPr>
            </w:pPr>
          </w:p>
        </w:tc>
      </w:tr>
      <w:tr w:rsidR="002919E3" w:rsidRPr="00F95761" w14:paraId="523ACE1F"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1AFD1F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Investiţiile propuse de solicitant prin proiect  NU se incadreaza intr-una din categoriile :</w:t>
            </w:r>
          </w:p>
          <w:p w14:paraId="7BA61D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Intervenții aferente Pilonului I (plati directe);</w:t>
            </w:r>
          </w:p>
          <w:p w14:paraId="2EB419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4E32695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Instalarea tinerilor fermieri; </w:t>
            </w:r>
          </w:p>
          <w:p w14:paraId="7EFFB8A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Investiții în exploatații agricole/pomicole, cu excepția celor realizate în scop colectiv sau social;</w:t>
            </w:r>
          </w:p>
          <w:p w14:paraId="335B78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Investiții în crearea/modernizarea infrastructurii de acces agricolă/forestieră și infrastructurii rutiere de bază din spațiul rural; </w:t>
            </w:r>
          </w:p>
          <w:p w14:paraId="5736D2E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obiectivele de patrimoniu cultural de clasă A</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5ADC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vAlign w:val="center"/>
          </w:tcPr>
          <w:p w14:paraId="252783A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37775" w14:textId="77777777" w:rsidR="002919E3" w:rsidRPr="00F95761" w:rsidRDefault="002919E3">
            <w:pPr>
              <w:spacing w:after="0" w:line="240" w:lineRule="auto"/>
              <w:rPr>
                <w:rFonts w:ascii="Barlow" w:eastAsia="Barlow" w:hAnsi="Barlow" w:cs="Barlow"/>
                <w:lang w:val="ro-RO"/>
              </w:rPr>
            </w:pPr>
          </w:p>
        </w:tc>
      </w:tr>
      <w:tr w:rsidR="002919E3" w:rsidRPr="00F95761" w14:paraId="3C290184" w14:textId="77777777" w:rsidTr="00F95761">
        <w:trPr>
          <w:gridAfter w:val="2"/>
          <w:wAfter w:w="482" w:type="dxa"/>
        </w:trPr>
        <w:tc>
          <w:tcPr>
            <w:tcW w:w="7351" w:type="dxa"/>
            <w:vMerge w:val="restart"/>
            <w:tcBorders>
              <w:top w:val="single" w:sz="4" w:space="0" w:color="000000"/>
              <w:left w:val="single" w:sz="4" w:space="0" w:color="000000"/>
              <w:right w:val="single" w:sz="4" w:space="0" w:color="000000"/>
            </w:tcBorders>
            <w:shd w:val="clear" w:color="auto" w:fill="B4C6E7"/>
            <w:vAlign w:val="center"/>
          </w:tcPr>
          <w:p w14:paraId="4A537B0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EG3 Investitia propusa este in conformitate cu prevederile legislatiei specifice aplicabile, respectiv:</w:t>
            </w:r>
          </w:p>
        </w:tc>
        <w:tc>
          <w:tcPr>
            <w:tcW w:w="22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FA370B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Verificare efectuată </w:t>
            </w:r>
          </w:p>
        </w:tc>
      </w:tr>
      <w:tr w:rsidR="002919E3" w:rsidRPr="00F95761" w14:paraId="2C140ACF" w14:textId="77777777" w:rsidTr="00F95761">
        <w:trPr>
          <w:gridAfter w:val="2"/>
          <w:wAfter w:w="482" w:type="dxa"/>
        </w:trPr>
        <w:tc>
          <w:tcPr>
            <w:tcW w:w="7351" w:type="dxa"/>
            <w:vMerge/>
            <w:tcBorders>
              <w:top w:val="single" w:sz="4" w:space="0" w:color="000000"/>
              <w:left w:val="single" w:sz="4" w:space="0" w:color="000000"/>
              <w:right w:val="single" w:sz="4" w:space="0" w:color="000000"/>
            </w:tcBorders>
            <w:shd w:val="clear" w:color="auto" w:fill="B4C6E7"/>
            <w:vAlign w:val="center"/>
          </w:tcPr>
          <w:p w14:paraId="0C2BEC5D"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C17633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r w:rsidRPr="00F95761">
              <w:rPr>
                <w:rFonts w:ascii="Barlow" w:eastAsia="Barlow" w:hAnsi="Barlow" w:cs="Barlow"/>
                <w:lang w:val="ro-RO"/>
              </w:rPr>
              <w:tab/>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7846B82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4C13BBA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18714EA9"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17EF5F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707D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vAlign w:val="center"/>
          </w:tcPr>
          <w:p w14:paraId="3B352E6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1269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0E841A65" w14:textId="77777777" w:rsidTr="00F95761">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5308654E" w14:textId="292DC87F"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3.</w:t>
            </w:r>
            <w:r w:rsidR="00F95761">
              <w:rPr>
                <w:rFonts w:ascii="Barlow" w:eastAsia="Barlow" w:hAnsi="Barlow" w:cs="Barlow"/>
                <w:lang w:val="ro-RO"/>
              </w:rPr>
              <w:t>2</w:t>
            </w:r>
            <w:r w:rsidRPr="00F95761">
              <w:rPr>
                <w:rFonts w:ascii="Barlow" w:eastAsia="Barlow" w:hAnsi="Barlow" w:cs="Barlow"/>
                <w:lang w:val="ro-RO"/>
              </w:rPr>
              <w:t xml:space="preserve"> În cazul proiectelor care propun activitati desfasurate in arii naturale protejate s-a prezentat acordul custodelui?</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3317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vAlign w:val="center"/>
          </w:tcPr>
          <w:p w14:paraId="552C5B4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742A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D0AD299" w14:textId="77777777" w:rsidTr="00F95761">
        <w:trPr>
          <w:gridAfter w:val="2"/>
          <w:wAfter w:w="482" w:type="dxa"/>
          <w:trHeight w:val="774"/>
        </w:trPr>
        <w:tc>
          <w:tcPr>
            <w:tcW w:w="7351" w:type="dxa"/>
            <w:vMerge w:val="restart"/>
            <w:tcBorders>
              <w:top w:val="single" w:sz="4" w:space="0" w:color="000000"/>
              <w:left w:val="single" w:sz="4" w:space="0" w:color="000000"/>
              <w:right w:val="single" w:sz="4" w:space="0" w:color="000000"/>
            </w:tcBorders>
            <w:shd w:val="clear" w:color="auto" w:fill="B4C6E7"/>
          </w:tcPr>
          <w:p w14:paraId="7CF54A7D" w14:textId="5C716B1B"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EG4 Viabilitatea economică</w:t>
            </w:r>
          </w:p>
          <w:p w14:paraId="69378748" w14:textId="0626C2C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Viabilitatea economică a investiției trebuie să fie demonstrată în baza documentației tehnico-economice pentru beneficiari privati, respectiv:</w:t>
            </w:r>
          </w:p>
        </w:tc>
        <w:tc>
          <w:tcPr>
            <w:tcW w:w="22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24DC8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337BE33A" w14:textId="77777777" w:rsidTr="00F95761">
        <w:trPr>
          <w:gridAfter w:val="2"/>
          <w:wAfter w:w="482" w:type="dxa"/>
          <w:trHeight w:val="774"/>
        </w:trPr>
        <w:tc>
          <w:tcPr>
            <w:tcW w:w="7351" w:type="dxa"/>
            <w:vMerge/>
            <w:tcBorders>
              <w:top w:val="single" w:sz="4" w:space="0" w:color="000000"/>
              <w:left w:val="single" w:sz="4" w:space="0" w:color="000000"/>
              <w:right w:val="single" w:sz="4" w:space="0" w:color="000000"/>
            </w:tcBorders>
            <w:shd w:val="clear" w:color="auto" w:fill="B4C6E7"/>
          </w:tcPr>
          <w:p w14:paraId="333E0522"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6D57C3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r w:rsidRPr="00F95761">
              <w:rPr>
                <w:rFonts w:ascii="Barlow" w:eastAsia="Barlow" w:hAnsi="Barlow" w:cs="Barlow"/>
                <w:lang w:val="ro-RO"/>
              </w:rPr>
              <w:tab/>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AE5209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2320918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6CAEB898" w14:textId="77777777" w:rsidTr="00F95761">
        <w:trPr>
          <w:gridAfter w:val="2"/>
          <w:wAfter w:w="482" w:type="dxa"/>
          <w:trHeight w:val="774"/>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32C8F33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EG 4.1 Viabilitatea economică a investiției trebuie să fie demonstrată în baza documentației tehnico-economice (pentru beneficiari privati care propun investitii de tip competitiv/economic)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7B2A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566" w:type="dxa"/>
            <w:tcBorders>
              <w:top w:val="single" w:sz="4" w:space="0" w:color="000000"/>
              <w:left w:val="single" w:sz="4" w:space="0" w:color="000000"/>
              <w:bottom w:val="single" w:sz="4" w:space="0" w:color="000000"/>
              <w:right w:val="single" w:sz="4" w:space="0" w:color="000000"/>
            </w:tcBorders>
            <w:vAlign w:val="center"/>
          </w:tcPr>
          <w:p w14:paraId="27FDFF3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5E56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7AA32861" w14:textId="77777777" w:rsidR="002919E3" w:rsidRPr="00F95761" w:rsidRDefault="002919E3">
      <w:pPr>
        <w:spacing w:after="0" w:line="240" w:lineRule="auto"/>
        <w:rPr>
          <w:rFonts w:ascii="Barlow" w:eastAsia="Barlow" w:hAnsi="Barlow" w:cs="Barlow"/>
          <w:lang w:val="ro-RO"/>
        </w:rPr>
      </w:pPr>
    </w:p>
    <w:p w14:paraId="6577AC0D" w14:textId="42D493EC"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buget indicativ in conformitate cu prevederile fisei DR 36-LEADER, prevederile PNS aplicabile costurilor eligibile/ neeligibile si  prevederile R2115/ 2021</w:t>
      </w:r>
    </w:p>
    <w:p w14:paraId="3B1053BA" w14:textId="77777777" w:rsidR="002919E3" w:rsidRPr="00F95761" w:rsidRDefault="002919E3">
      <w:pPr>
        <w:spacing w:after="0" w:line="240" w:lineRule="auto"/>
        <w:rPr>
          <w:rFonts w:ascii="Barlow" w:eastAsia="Barlow" w:hAnsi="Barlow" w:cs="Barlow"/>
          <w:lang w:val="ro-RO"/>
        </w:rPr>
      </w:pPr>
    </w:p>
    <w:p w14:paraId="7C68DA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D1 - Intensitatea sprijinului  </w:t>
      </w:r>
    </w:p>
    <w:p w14:paraId="5D9B77A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Procentul aferent intensității din Cererea de Finanțare </w:t>
      </w:r>
      <w:r w:rsidRPr="00F95761">
        <w:rPr>
          <w:rFonts w:ascii="Wingdings" w:eastAsia="Wingdings" w:hAnsi="Wingdings" w:cs="Wingdings"/>
          <w:lang w:val="ro-RO"/>
        </w:rPr>
        <w:t>□</w:t>
      </w:r>
    </w:p>
    <w:p w14:paraId="3049D4C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1B7495FC" w14:textId="77777777" w:rsidR="002919E3" w:rsidRPr="00F95761" w:rsidRDefault="002919E3">
      <w:pPr>
        <w:spacing w:after="0" w:line="240" w:lineRule="auto"/>
        <w:rPr>
          <w:rFonts w:ascii="Barlow" w:eastAsia="Barlow" w:hAnsi="Barlow" w:cs="Barlow"/>
          <w:lang w:val="ro-RO"/>
        </w:rPr>
      </w:pPr>
    </w:p>
    <w:tbl>
      <w:tblPr>
        <w:tblStyle w:val="a2"/>
        <w:tblW w:w="9573" w:type="dxa"/>
        <w:tblLayout w:type="fixed"/>
        <w:tblLook w:val="0400" w:firstRow="0" w:lastRow="0" w:firstColumn="0" w:lastColumn="0" w:noHBand="0" w:noVBand="1"/>
      </w:tblPr>
      <w:tblGrid>
        <w:gridCol w:w="3221"/>
        <w:gridCol w:w="3233"/>
        <w:gridCol w:w="3119"/>
      </w:tblGrid>
      <w:tr w:rsidR="002919E3" w:rsidRPr="00F95761" w14:paraId="39702CAD" w14:textId="77777777">
        <w:tc>
          <w:tcPr>
            <w:tcW w:w="3221" w:type="dxa"/>
          </w:tcPr>
          <w:p w14:paraId="62AAA72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3233" w:type="dxa"/>
          </w:tcPr>
          <w:p w14:paraId="47DB95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3119" w:type="dxa"/>
          </w:tcPr>
          <w:p w14:paraId="4E0BE580" w14:textId="77777777" w:rsidR="002919E3" w:rsidRPr="00F95761" w:rsidRDefault="002919E3">
            <w:pPr>
              <w:spacing w:after="0" w:line="240" w:lineRule="auto"/>
              <w:rPr>
                <w:rFonts w:ascii="Barlow" w:eastAsia="Barlow" w:hAnsi="Barlow" w:cs="Barlow"/>
                <w:lang w:val="ro-RO"/>
              </w:rPr>
            </w:pPr>
          </w:p>
        </w:tc>
      </w:tr>
      <w:tr w:rsidR="002919E3" w:rsidRPr="00F95761" w14:paraId="4A36F271" w14:textId="77777777">
        <w:tc>
          <w:tcPr>
            <w:tcW w:w="3221" w:type="dxa"/>
          </w:tcPr>
          <w:p w14:paraId="1F6EC62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3233" w:type="dxa"/>
          </w:tcPr>
          <w:p w14:paraId="77B3E5A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3119" w:type="dxa"/>
          </w:tcPr>
          <w:p w14:paraId="4B7E6008" w14:textId="77777777" w:rsidR="002919E3" w:rsidRPr="00F95761" w:rsidRDefault="002919E3">
            <w:pPr>
              <w:spacing w:after="0" w:line="240" w:lineRule="auto"/>
              <w:rPr>
                <w:rFonts w:ascii="Barlow" w:eastAsia="Barlow" w:hAnsi="Barlow" w:cs="Barlow"/>
                <w:lang w:val="ro-RO"/>
              </w:rPr>
            </w:pPr>
          </w:p>
        </w:tc>
      </w:tr>
    </w:tbl>
    <w:p w14:paraId="38FFA33B" w14:textId="77777777" w:rsidR="002919E3" w:rsidRPr="00F95761" w:rsidRDefault="002919E3">
      <w:pPr>
        <w:spacing w:after="0" w:line="240" w:lineRule="auto"/>
        <w:rPr>
          <w:rFonts w:ascii="Barlow" w:eastAsia="Barlow" w:hAnsi="Barlow" w:cs="Barlow"/>
          <w:lang w:val="ro-RO"/>
        </w:rPr>
      </w:pPr>
    </w:p>
    <w:p w14:paraId="4225E18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procent aferent intensității în functie de investițiile/activitățile propuse</w:t>
      </w:r>
    </w:p>
    <w:tbl>
      <w:tblPr>
        <w:tblStyle w:val="a3"/>
        <w:tblW w:w="10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126"/>
        <w:gridCol w:w="1985"/>
        <w:gridCol w:w="709"/>
        <w:gridCol w:w="709"/>
      </w:tblGrid>
      <w:tr w:rsidR="002919E3" w:rsidRPr="00F95761" w14:paraId="22A7E03B" w14:textId="77777777">
        <w:tc>
          <w:tcPr>
            <w:tcW w:w="4673" w:type="dxa"/>
          </w:tcPr>
          <w:p w14:paraId="4249E2BE" w14:textId="77777777" w:rsidR="002919E3" w:rsidRPr="00F95761" w:rsidRDefault="002919E3">
            <w:pPr>
              <w:spacing w:after="0" w:line="240" w:lineRule="auto"/>
              <w:rPr>
                <w:rFonts w:ascii="Barlow" w:eastAsia="Barlow" w:hAnsi="Barlow" w:cs="Barlow"/>
                <w:lang w:val="ro-RO"/>
              </w:rPr>
            </w:pPr>
          </w:p>
        </w:tc>
        <w:tc>
          <w:tcPr>
            <w:tcW w:w="2126" w:type="dxa"/>
          </w:tcPr>
          <w:p w14:paraId="278C5FAD" w14:textId="77777777" w:rsidR="002919E3" w:rsidRPr="00F95761" w:rsidRDefault="002919E3">
            <w:pPr>
              <w:spacing w:after="0" w:line="240" w:lineRule="auto"/>
              <w:rPr>
                <w:rFonts w:ascii="Barlow" w:eastAsia="Barlow" w:hAnsi="Barlow" w:cs="Barlow"/>
                <w:lang w:val="ro-RO"/>
              </w:rPr>
            </w:pPr>
          </w:p>
        </w:tc>
        <w:tc>
          <w:tcPr>
            <w:tcW w:w="1985" w:type="dxa"/>
          </w:tcPr>
          <w:p w14:paraId="4F3F42B8" w14:textId="77777777" w:rsidR="002919E3" w:rsidRPr="00F95761" w:rsidRDefault="002919E3">
            <w:pPr>
              <w:spacing w:after="0" w:line="240" w:lineRule="auto"/>
              <w:rPr>
                <w:rFonts w:ascii="Barlow" w:eastAsia="Barlow" w:hAnsi="Barlow" w:cs="Barlow"/>
                <w:lang w:val="ro-RO"/>
              </w:rPr>
            </w:pPr>
          </w:p>
        </w:tc>
        <w:tc>
          <w:tcPr>
            <w:tcW w:w="1418" w:type="dxa"/>
            <w:gridSpan w:val="2"/>
          </w:tcPr>
          <w:p w14:paraId="48EF62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expert</w:t>
            </w:r>
          </w:p>
        </w:tc>
      </w:tr>
      <w:tr w:rsidR="002919E3" w:rsidRPr="00F95761" w14:paraId="2DBB8ACE" w14:textId="77777777">
        <w:tc>
          <w:tcPr>
            <w:tcW w:w="4673" w:type="dxa"/>
          </w:tcPr>
          <w:p w14:paraId="1D5209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Proiectul vizeaza</w:t>
            </w:r>
          </w:p>
        </w:tc>
        <w:tc>
          <w:tcPr>
            <w:tcW w:w="2126" w:type="dxa"/>
          </w:tcPr>
          <w:p w14:paraId="6F370A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Intensitateamaxima  a  sprijinului</w:t>
            </w:r>
          </w:p>
        </w:tc>
        <w:tc>
          <w:tcPr>
            <w:tcW w:w="1985" w:type="dxa"/>
          </w:tcPr>
          <w:p w14:paraId="2D8A1EA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Intensitate proiect</w:t>
            </w:r>
          </w:p>
        </w:tc>
        <w:tc>
          <w:tcPr>
            <w:tcW w:w="709" w:type="dxa"/>
          </w:tcPr>
          <w:p w14:paraId="26C66C2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709" w:type="dxa"/>
          </w:tcPr>
          <w:p w14:paraId="252F96D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r>
      <w:tr w:rsidR="002919E3" w:rsidRPr="00F95761" w14:paraId="041ABC01" w14:textId="77777777" w:rsidTr="00911F9C">
        <w:tc>
          <w:tcPr>
            <w:tcW w:w="4673" w:type="dxa"/>
            <w:shd w:val="clear" w:color="auto" w:fill="E7E6E6" w:themeFill="background2"/>
          </w:tcPr>
          <w:p w14:paraId="0EC8D7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Investitii generale, altele decat exceptiile</w:t>
            </w:r>
          </w:p>
        </w:tc>
        <w:tc>
          <w:tcPr>
            <w:tcW w:w="2126" w:type="dxa"/>
            <w:shd w:val="clear" w:color="auto" w:fill="E7E6E6" w:themeFill="background2"/>
          </w:tcPr>
          <w:p w14:paraId="4A0415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65%</w:t>
            </w:r>
          </w:p>
        </w:tc>
        <w:tc>
          <w:tcPr>
            <w:tcW w:w="1985" w:type="dxa"/>
            <w:shd w:val="clear" w:color="auto" w:fill="E7E6E6" w:themeFill="background2"/>
          </w:tcPr>
          <w:p w14:paraId="19C60231" w14:textId="77777777" w:rsidR="002919E3" w:rsidRPr="00F95761" w:rsidRDefault="002919E3">
            <w:pPr>
              <w:spacing w:after="0" w:line="240" w:lineRule="auto"/>
              <w:rPr>
                <w:rFonts w:ascii="Barlow" w:eastAsia="Barlow" w:hAnsi="Barlow" w:cs="Barlow"/>
                <w:lang w:val="ro-RO"/>
              </w:rPr>
            </w:pPr>
          </w:p>
        </w:tc>
        <w:tc>
          <w:tcPr>
            <w:tcW w:w="709" w:type="dxa"/>
            <w:shd w:val="clear" w:color="auto" w:fill="E7E6E6" w:themeFill="background2"/>
          </w:tcPr>
          <w:p w14:paraId="5C4ED0A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shd w:val="clear" w:color="auto" w:fill="E7E6E6" w:themeFill="background2"/>
          </w:tcPr>
          <w:p w14:paraId="56A7F2C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17E02F59" w14:textId="77777777">
        <w:tc>
          <w:tcPr>
            <w:tcW w:w="4673" w:type="dxa"/>
          </w:tcPr>
          <w:p w14:paraId="10AB2CD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b1.i) Investiţii în activităţi generatoare de avantaj economic care vizează protecţia mediului prin propunerea unor surse alternative de energie electrică din surse regenerabile</w:t>
            </w:r>
          </w:p>
        </w:tc>
        <w:tc>
          <w:tcPr>
            <w:tcW w:w="2126" w:type="dxa"/>
          </w:tcPr>
          <w:p w14:paraId="11E2CEC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80%</w:t>
            </w:r>
          </w:p>
        </w:tc>
        <w:tc>
          <w:tcPr>
            <w:tcW w:w="1985" w:type="dxa"/>
          </w:tcPr>
          <w:p w14:paraId="45227584" w14:textId="77777777" w:rsidR="002919E3" w:rsidRPr="00F95761" w:rsidRDefault="002919E3">
            <w:pPr>
              <w:spacing w:after="0" w:line="240" w:lineRule="auto"/>
              <w:rPr>
                <w:rFonts w:ascii="Barlow" w:eastAsia="Barlow" w:hAnsi="Barlow" w:cs="Barlow"/>
                <w:lang w:val="ro-RO"/>
              </w:rPr>
            </w:pPr>
          </w:p>
        </w:tc>
        <w:tc>
          <w:tcPr>
            <w:tcW w:w="709" w:type="dxa"/>
          </w:tcPr>
          <w:p w14:paraId="560313A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4F15F18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1FA49AEF" w14:textId="77777777">
        <w:tc>
          <w:tcPr>
            <w:tcW w:w="4673" w:type="dxa"/>
          </w:tcPr>
          <w:p w14:paraId="0E8538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b1.ii) Investiţii in activitati generatoare de avantaj economic care vizează protecţia mediului prin propunerea de măsuri pentru colectare selectivă a deşeurilor</w:t>
            </w:r>
          </w:p>
        </w:tc>
        <w:tc>
          <w:tcPr>
            <w:tcW w:w="2126" w:type="dxa"/>
          </w:tcPr>
          <w:p w14:paraId="27D972E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80%</w:t>
            </w:r>
          </w:p>
        </w:tc>
        <w:tc>
          <w:tcPr>
            <w:tcW w:w="1985" w:type="dxa"/>
          </w:tcPr>
          <w:p w14:paraId="5C1973D6" w14:textId="77777777" w:rsidR="002919E3" w:rsidRPr="00F95761" w:rsidRDefault="002919E3">
            <w:pPr>
              <w:spacing w:after="0" w:line="240" w:lineRule="auto"/>
              <w:rPr>
                <w:rFonts w:ascii="Barlow" w:eastAsia="Barlow" w:hAnsi="Barlow" w:cs="Barlow"/>
                <w:lang w:val="ro-RO"/>
              </w:rPr>
            </w:pPr>
          </w:p>
        </w:tc>
        <w:tc>
          <w:tcPr>
            <w:tcW w:w="709" w:type="dxa"/>
          </w:tcPr>
          <w:p w14:paraId="577DBED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0E103A9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1BA2D6C2" w14:textId="77777777">
        <w:tc>
          <w:tcPr>
            <w:tcW w:w="4673" w:type="dxa"/>
          </w:tcPr>
          <w:p w14:paraId="08D881C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b1.iii) Investiţii în activităţi noi generatoare de avantaj economic cu impact pozitiv asupra mediului</w:t>
            </w:r>
          </w:p>
        </w:tc>
        <w:tc>
          <w:tcPr>
            <w:tcW w:w="2126" w:type="dxa"/>
          </w:tcPr>
          <w:p w14:paraId="74F705D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80%</w:t>
            </w:r>
          </w:p>
        </w:tc>
        <w:tc>
          <w:tcPr>
            <w:tcW w:w="1985" w:type="dxa"/>
          </w:tcPr>
          <w:p w14:paraId="43A8919A" w14:textId="77777777" w:rsidR="002919E3" w:rsidRPr="00F95761" w:rsidRDefault="002919E3">
            <w:pPr>
              <w:spacing w:after="0" w:line="240" w:lineRule="auto"/>
              <w:rPr>
                <w:rFonts w:ascii="Barlow" w:eastAsia="Barlow" w:hAnsi="Barlow" w:cs="Barlow"/>
                <w:lang w:val="ro-RO"/>
              </w:rPr>
            </w:pPr>
          </w:p>
        </w:tc>
        <w:tc>
          <w:tcPr>
            <w:tcW w:w="709" w:type="dxa"/>
          </w:tcPr>
          <w:p w14:paraId="34E6A24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0EEC55C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70D6789D" w14:textId="77777777">
        <w:tc>
          <w:tcPr>
            <w:tcW w:w="4673" w:type="dxa"/>
          </w:tcPr>
          <w:p w14:paraId="51159DC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b2.i) investiții neproductive (care nu generează un avantaj economic) și proiecte ale grupurilor operaționale din cadrul PEI</w:t>
            </w:r>
          </w:p>
        </w:tc>
        <w:tc>
          <w:tcPr>
            <w:tcW w:w="2126" w:type="dxa"/>
          </w:tcPr>
          <w:p w14:paraId="4553AC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100%</w:t>
            </w:r>
          </w:p>
        </w:tc>
        <w:tc>
          <w:tcPr>
            <w:tcW w:w="1985" w:type="dxa"/>
          </w:tcPr>
          <w:p w14:paraId="3614FFBB" w14:textId="77777777" w:rsidR="002919E3" w:rsidRPr="00F95761" w:rsidRDefault="002919E3">
            <w:pPr>
              <w:spacing w:after="0" w:line="240" w:lineRule="auto"/>
              <w:rPr>
                <w:rFonts w:ascii="Barlow" w:eastAsia="Barlow" w:hAnsi="Barlow" w:cs="Barlow"/>
                <w:lang w:val="ro-RO"/>
              </w:rPr>
            </w:pPr>
          </w:p>
        </w:tc>
        <w:tc>
          <w:tcPr>
            <w:tcW w:w="709" w:type="dxa"/>
          </w:tcPr>
          <w:p w14:paraId="5EA3855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423E733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26F19704" w14:textId="77777777">
        <w:tc>
          <w:tcPr>
            <w:tcW w:w="4673" w:type="dxa"/>
          </w:tcPr>
          <w:p w14:paraId="6EDE20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b2.ii) împădurirea, crearea de sisteme agrosilvice și regenerarea acestora, consolidarea terenurilor în silvicultură și investițiile neproductive aferente unuia </w:t>
            </w:r>
            <w:r w:rsidRPr="00F95761">
              <w:rPr>
                <w:rFonts w:ascii="Barlow" w:eastAsia="Barlow" w:hAnsi="Barlow" w:cs="Barlow"/>
                <w:lang w:val="ro-RO"/>
              </w:rPr>
              <w:lastRenderedPageBreak/>
              <w:t>sau mai multora dintre obiectivele specifice prevăzute la articolul 6 alineatul (1) literele (d), (e) și (f) din R(UE) 2021/2115;</w:t>
            </w:r>
          </w:p>
        </w:tc>
        <w:tc>
          <w:tcPr>
            <w:tcW w:w="2126" w:type="dxa"/>
          </w:tcPr>
          <w:p w14:paraId="5A8C57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100%</w:t>
            </w:r>
          </w:p>
        </w:tc>
        <w:tc>
          <w:tcPr>
            <w:tcW w:w="1985" w:type="dxa"/>
          </w:tcPr>
          <w:p w14:paraId="54F410F2" w14:textId="77777777" w:rsidR="002919E3" w:rsidRPr="00F95761" w:rsidRDefault="002919E3">
            <w:pPr>
              <w:spacing w:after="0" w:line="240" w:lineRule="auto"/>
              <w:rPr>
                <w:rFonts w:ascii="Barlow" w:eastAsia="Barlow" w:hAnsi="Barlow" w:cs="Barlow"/>
                <w:lang w:val="ro-RO"/>
              </w:rPr>
            </w:pPr>
          </w:p>
        </w:tc>
        <w:tc>
          <w:tcPr>
            <w:tcW w:w="709" w:type="dxa"/>
          </w:tcPr>
          <w:p w14:paraId="323AE67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18A9035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099B106B" w14:textId="77777777">
        <w:tc>
          <w:tcPr>
            <w:tcW w:w="4673" w:type="dxa"/>
          </w:tcPr>
          <w:p w14:paraId="1D3B44B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b2.iii) investițiile neproductive menite să protejeze efectivele de animale și culturile de daune provocate de animale sălbatice</w:t>
            </w:r>
          </w:p>
        </w:tc>
        <w:tc>
          <w:tcPr>
            <w:tcW w:w="2126" w:type="dxa"/>
          </w:tcPr>
          <w:p w14:paraId="05C775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100%</w:t>
            </w:r>
          </w:p>
        </w:tc>
        <w:tc>
          <w:tcPr>
            <w:tcW w:w="1985" w:type="dxa"/>
          </w:tcPr>
          <w:p w14:paraId="4FF272C1" w14:textId="77777777" w:rsidR="002919E3" w:rsidRPr="00F95761" w:rsidRDefault="002919E3">
            <w:pPr>
              <w:spacing w:after="0" w:line="240" w:lineRule="auto"/>
              <w:rPr>
                <w:rFonts w:ascii="Barlow" w:eastAsia="Barlow" w:hAnsi="Barlow" w:cs="Barlow"/>
                <w:lang w:val="ro-RO"/>
              </w:rPr>
            </w:pPr>
          </w:p>
        </w:tc>
        <w:tc>
          <w:tcPr>
            <w:tcW w:w="709" w:type="dxa"/>
          </w:tcPr>
          <w:p w14:paraId="2329411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00B3B7B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7C7EFA8" w14:textId="77777777">
        <w:tc>
          <w:tcPr>
            <w:tcW w:w="4673" w:type="dxa"/>
          </w:tcPr>
          <w:p w14:paraId="1CD189C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b2.iv) investiții în servicii de bază în zonele rurale</w:t>
            </w:r>
          </w:p>
        </w:tc>
        <w:tc>
          <w:tcPr>
            <w:tcW w:w="2126" w:type="dxa"/>
          </w:tcPr>
          <w:p w14:paraId="2DA053E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100%</w:t>
            </w:r>
          </w:p>
        </w:tc>
        <w:tc>
          <w:tcPr>
            <w:tcW w:w="1985" w:type="dxa"/>
          </w:tcPr>
          <w:p w14:paraId="7ABF9F9E" w14:textId="77777777" w:rsidR="002919E3" w:rsidRPr="00F95761" w:rsidRDefault="002919E3">
            <w:pPr>
              <w:spacing w:after="0" w:line="240" w:lineRule="auto"/>
              <w:rPr>
                <w:rFonts w:ascii="Barlow" w:eastAsia="Barlow" w:hAnsi="Barlow" w:cs="Barlow"/>
                <w:lang w:val="ro-RO"/>
              </w:rPr>
            </w:pPr>
          </w:p>
        </w:tc>
        <w:tc>
          <w:tcPr>
            <w:tcW w:w="709" w:type="dxa"/>
          </w:tcPr>
          <w:p w14:paraId="245B58A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5F652EF9"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3BAF8F55" w14:textId="77777777">
        <w:tc>
          <w:tcPr>
            <w:tcW w:w="4673" w:type="dxa"/>
          </w:tcPr>
          <w:p w14:paraId="5C41DAC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b2.v) 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tc>
        <w:tc>
          <w:tcPr>
            <w:tcW w:w="2126" w:type="dxa"/>
          </w:tcPr>
          <w:p w14:paraId="657290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100%</w:t>
            </w:r>
          </w:p>
        </w:tc>
        <w:tc>
          <w:tcPr>
            <w:tcW w:w="1985" w:type="dxa"/>
          </w:tcPr>
          <w:p w14:paraId="771036A6" w14:textId="77777777" w:rsidR="002919E3" w:rsidRPr="00F95761" w:rsidRDefault="002919E3">
            <w:pPr>
              <w:spacing w:after="0" w:line="240" w:lineRule="auto"/>
              <w:rPr>
                <w:rFonts w:ascii="Barlow" w:eastAsia="Barlow" w:hAnsi="Barlow" w:cs="Barlow"/>
                <w:lang w:val="ro-RO"/>
              </w:rPr>
            </w:pPr>
          </w:p>
        </w:tc>
        <w:tc>
          <w:tcPr>
            <w:tcW w:w="709" w:type="dxa"/>
          </w:tcPr>
          <w:p w14:paraId="440D776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09" w:type="dxa"/>
          </w:tcPr>
          <w:p w14:paraId="53A9FF2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591A80E0" w14:textId="77777777" w:rsidR="002919E3" w:rsidRPr="00F95761" w:rsidRDefault="002919E3">
      <w:pPr>
        <w:spacing w:after="0" w:line="240" w:lineRule="auto"/>
        <w:rPr>
          <w:rFonts w:ascii="Barlow" w:eastAsia="Barlow" w:hAnsi="Barlow" w:cs="Barlow"/>
          <w:lang w:val="ro-RO"/>
        </w:rPr>
      </w:pPr>
    </w:p>
    <w:p w14:paraId="68CEF8C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Proiectul îndeplinește criteriul privind procentul aferent intensității  </w:t>
      </w:r>
    </w:p>
    <w:tbl>
      <w:tblPr>
        <w:tblStyle w:val="a4"/>
        <w:tblW w:w="9563" w:type="dxa"/>
        <w:tblLayout w:type="fixed"/>
        <w:tblLook w:val="0400" w:firstRow="0" w:lastRow="0" w:firstColumn="0" w:lastColumn="0" w:noHBand="0" w:noVBand="1"/>
      </w:tblPr>
      <w:tblGrid>
        <w:gridCol w:w="4781"/>
        <w:gridCol w:w="4782"/>
      </w:tblGrid>
      <w:tr w:rsidR="002919E3" w:rsidRPr="00F95761" w14:paraId="51448060" w14:textId="77777777">
        <w:tc>
          <w:tcPr>
            <w:tcW w:w="4781" w:type="dxa"/>
          </w:tcPr>
          <w:p w14:paraId="672AB7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4782" w:type="dxa"/>
          </w:tcPr>
          <w:p w14:paraId="6CC4B44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r>
      <w:tr w:rsidR="002919E3" w:rsidRPr="00F95761" w14:paraId="02A9F678" w14:textId="77777777">
        <w:tc>
          <w:tcPr>
            <w:tcW w:w="4781" w:type="dxa"/>
          </w:tcPr>
          <w:p w14:paraId="4BFDBD7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4782" w:type="dxa"/>
          </w:tcPr>
          <w:p w14:paraId="605A48D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4D610534" w14:textId="77777777" w:rsidR="002919E3" w:rsidRPr="00F95761" w:rsidRDefault="002919E3">
      <w:pPr>
        <w:spacing w:after="0" w:line="240" w:lineRule="auto"/>
        <w:rPr>
          <w:rFonts w:ascii="Barlow" w:eastAsia="Barlow" w:hAnsi="Barlow" w:cs="Barlow"/>
          <w:lang w:val="ro-RO"/>
        </w:rPr>
      </w:pPr>
    </w:p>
    <w:p w14:paraId="1E116AC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Observații expert.........</w:t>
      </w:r>
    </w:p>
    <w:p w14:paraId="1D3AC27E" w14:textId="77777777" w:rsidR="002919E3" w:rsidRPr="00F95761" w:rsidRDefault="002919E3">
      <w:pPr>
        <w:spacing w:after="0" w:line="240" w:lineRule="auto"/>
        <w:rPr>
          <w:rFonts w:ascii="Barlow" w:eastAsia="Barlow" w:hAnsi="Barlow" w:cs="Barlow"/>
          <w:lang w:val="ro-RO"/>
        </w:rPr>
      </w:pPr>
    </w:p>
    <w:p w14:paraId="72441FF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D2. -  Verificare efectiva a bugetului indicativ conform HG 907/2016, inclusiv a cheltuielilor eligibile/ neeligibile </w:t>
      </w:r>
    </w:p>
    <w:p w14:paraId="3A8ADF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 utilizat cursul de schimb              1 Euro = …………………..LEI   din data de:____/_____/__________</w:t>
      </w:r>
    </w:p>
    <w:p w14:paraId="7C9D03D0" w14:textId="77777777" w:rsidR="002919E3" w:rsidRPr="00F95761" w:rsidRDefault="002919E3">
      <w:pPr>
        <w:spacing w:after="0" w:line="240" w:lineRule="auto"/>
        <w:rPr>
          <w:rFonts w:ascii="Barlow" w:eastAsia="Barlow" w:hAnsi="Barlow" w:cs="Barlow"/>
          <w:lang w:val="ro-RO"/>
        </w:rPr>
      </w:pPr>
    </w:p>
    <w:tbl>
      <w:tblPr>
        <w:tblStyle w:val="a5"/>
        <w:tblW w:w="9553" w:type="dxa"/>
        <w:tblLayout w:type="fixed"/>
        <w:tblLook w:val="0400" w:firstRow="0" w:lastRow="0" w:firstColumn="0" w:lastColumn="0" w:noHBand="0" w:noVBand="1"/>
      </w:tblPr>
      <w:tblGrid>
        <w:gridCol w:w="6166"/>
        <w:gridCol w:w="563"/>
        <w:gridCol w:w="435"/>
        <w:gridCol w:w="739"/>
        <w:gridCol w:w="660"/>
        <w:gridCol w:w="523"/>
        <w:gridCol w:w="467"/>
      </w:tblGrid>
      <w:tr w:rsidR="002919E3" w:rsidRPr="00F95761" w14:paraId="4AD0BF4F" w14:textId="77777777">
        <w:trPr>
          <w:trHeight w:val="300"/>
        </w:trPr>
        <w:tc>
          <w:tcPr>
            <w:tcW w:w="6166" w:type="dxa"/>
            <w:tcBorders>
              <w:top w:val="single" w:sz="8" w:space="0" w:color="008080"/>
              <w:left w:val="single" w:sz="8" w:space="0" w:color="008080"/>
              <w:bottom w:val="single" w:sz="4" w:space="0" w:color="008080"/>
              <w:right w:val="nil"/>
            </w:tcBorders>
            <w:vAlign w:val="bottom"/>
          </w:tcPr>
          <w:p w14:paraId="2EA844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Buget Indicativ al Proiectului (Valori fără TVA ) </w:t>
            </w:r>
          </w:p>
        </w:tc>
        <w:tc>
          <w:tcPr>
            <w:tcW w:w="998" w:type="dxa"/>
            <w:gridSpan w:val="2"/>
            <w:vMerge w:val="restart"/>
            <w:tcBorders>
              <w:top w:val="single" w:sz="8" w:space="0" w:color="008080"/>
              <w:left w:val="single" w:sz="8" w:space="0" w:color="008080"/>
              <w:bottom w:val="single" w:sz="4" w:space="0" w:color="008080"/>
              <w:right w:val="single" w:sz="8" w:space="0" w:color="008080"/>
            </w:tcBorders>
            <w:vAlign w:val="center"/>
          </w:tcPr>
          <w:p w14:paraId="086987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conform Cererii de finanţare</w:t>
            </w:r>
          </w:p>
        </w:tc>
        <w:tc>
          <w:tcPr>
            <w:tcW w:w="2389" w:type="dxa"/>
            <w:gridSpan w:val="4"/>
            <w:tcBorders>
              <w:top w:val="single" w:sz="8" w:space="0" w:color="008080"/>
              <w:left w:val="nil"/>
              <w:bottom w:val="single" w:sz="8" w:space="0" w:color="008080"/>
              <w:right w:val="single" w:sz="8" w:space="0" w:color="008080"/>
            </w:tcBorders>
            <w:vAlign w:val="center"/>
          </w:tcPr>
          <w:p w14:paraId="5371AB9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OJFIR/CRFIR/AFIR-verificare prin sondaj</w:t>
            </w:r>
          </w:p>
        </w:tc>
      </w:tr>
      <w:tr w:rsidR="002919E3" w:rsidRPr="000A69DC" w14:paraId="72E1E991" w14:textId="77777777">
        <w:trPr>
          <w:trHeight w:val="315"/>
        </w:trPr>
        <w:tc>
          <w:tcPr>
            <w:tcW w:w="6166" w:type="dxa"/>
            <w:tcBorders>
              <w:top w:val="nil"/>
              <w:left w:val="single" w:sz="8" w:space="0" w:color="008080"/>
              <w:bottom w:val="single" w:sz="4" w:space="0" w:color="008080"/>
              <w:right w:val="nil"/>
            </w:tcBorders>
            <w:vAlign w:val="center"/>
          </w:tcPr>
          <w:p w14:paraId="454812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Denumirea capitolelor de cheltuieli</w:t>
            </w:r>
          </w:p>
        </w:tc>
        <w:tc>
          <w:tcPr>
            <w:tcW w:w="998" w:type="dxa"/>
            <w:gridSpan w:val="2"/>
            <w:vMerge/>
            <w:tcBorders>
              <w:top w:val="single" w:sz="8" w:space="0" w:color="008080"/>
              <w:left w:val="single" w:sz="8" w:space="0" w:color="008080"/>
              <w:bottom w:val="single" w:sz="4" w:space="0" w:color="008080"/>
              <w:right w:val="single" w:sz="8" w:space="0" w:color="008080"/>
            </w:tcBorders>
            <w:vAlign w:val="center"/>
          </w:tcPr>
          <w:p w14:paraId="78F748BE"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1399" w:type="dxa"/>
            <w:gridSpan w:val="2"/>
            <w:tcBorders>
              <w:top w:val="single" w:sz="8" w:space="0" w:color="008080"/>
              <w:left w:val="single" w:sz="8" w:space="0" w:color="008080"/>
              <w:bottom w:val="single" w:sz="4" w:space="0" w:color="008080"/>
              <w:right w:val="single" w:sz="8" w:space="0" w:color="008080"/>
            </w:tcBorders>
            <w:vAlign w:val="center"/>
          </w:tcPr>
          <w:p w14:paraId="41AE91D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conform SF (documentatie tehnico-economica)</w:t>
            </w:r>
          </w:p>
        </w:tc>
        <w:tc>
          <w:tcPr>
            <w:tcW w:w="990" w:type="dxa"/>
            <w:gridSpan w:val="2"/>
            <w:tcBorders>
              <w:top w:val="single" w:sz="4" w:space="0" w:color="008080"/>
              <w:left w:val="nil"/>
              <w:bottom w:val="single" w:sz="4" w:space="0" w:color="008080"/>
              <w:right w:val="single" w:sz="8" w:space="0" w:color="008080"/>
            </w:tcBorders>
            <w:vAlign w:val="center"/>
          </w:tcPr>
          <w:p w14:paraId="611EBA6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Diferenţe faţă de Cererea de finanţare</w:t>
            </w:r>
          </w:p>
        </w:tc>
      </w:tr>
      <w:tr w:rsidR="002919E3" w:rsidRPr="00F95761" w14:paraId="1F6B8C79" w14:textId="77777777">
        <w:trPr>
          <w:trHeight w:val="315"/>
        </w:trPr>
        <w:tc>
          <w:tcPr>
            <w:tcW w:w="6166" w:type="dxa"/>
            <w:tcBorders>
              <w:top w:val="nil"/>
              <w:left w:val="single" w:sz="8" w:space="0" w:color="008080"/>
              <w:bottom w:val="single" w:sz="4" w:space="0" w:color="008080"/>
              <w:right w:val="nil"/>
            </w:tcBorders>
            <w:vAlign w:val="center"/>
          </w:tcPr>
          <w:p w14:paraId="5FCA4B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563" w:type="dxa"/>
            <w:tcBorders>
              <w:top w:val="nil"/>
              <w:left w:val="single" w:sz="8" w:space="0" w:color="008080"/>
              <w:bottom w:val="single" w:sz="4" w:space="0" w:color="008080"/>
              <w:right w:val="single" w:sz="4" w:space="0" w:color="008080"/>
            </w:tcBorders>
            <w:vAlign w:val="center"/>
          </w:tcPr>
          <w:p w14:paraId="6ED06E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w:t>
            </w:r>
          </w:p>
        </w:tc>
        <w:tc>
          <w:tcPr>
            <w:tcW w:w="435" w:type="dxa"/>
            <w:tcBorders>
              <w:top w:val="nil"/>
              <w:left w:val="nil"/>
              <w:bottom w:val="single" w:sz="4" w:space="0" w:color="008080"/>
              <w:right w:val="single" w:sz="8" w:space="0" w:color="008080"/>
            </w:tcBorders>
            <w:vAlign w:val="center"/>
          </w:tcPr>
          <w:p w14:paraId="4D3ACA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w:t>
            </w:r>
          </w:p>
        </w:tc>
        <w:tc>
          <w:tcPr>
            <w:tcW w:w="739" w:type="dxa"/>
            <w:tcBorders>
              <w:top w:val="nil"/>
              <w:left w:val="nil"/>
              <w:bottom w:val="single" w:sz="4" w:space="0" w:color="008080"/>
              <w:right w:val="single" w:sz="4" w:space="0" w:color="008080"/>
            </w:tcBorders>
            <w:vAlign w:val="center"/>
          </w:tcPr>
          <w:p w14:paraId="6376F6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w:t>
            </w:r>
          </w:p>
        </w:tc>
        <w:tc>
          <w:tcPr>
            <w:tcW w:w="660" w:type="dxa"/>
            <w:tcBorders>
              <w:top w:val="nil"/>
              <w:left w:val="nil"/>
              <w:bottom w:val="single" w:sz="4" w:space="0" w:color="008080"/>
              <w:right w:val="single" w:sz="8" w:space="0" w:color="008080"/>
            </w:tcBorders>
            <w:vAlign w:val="center"/>
          </w:tcPr>
          <w:p w14:paraId="65ECA47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w:t>
            </w:r>
          </w:p>
        </w:tc>
        <w:tc>
          <w:tcPr>
            <w:tcW w:w="523" w:type="dxa"/>
            <w:tcBorders>
              <w:top w:val="nil"/>
              <w:left w:val="nil"/>
              <w:bottom w:val="single" w:sz="4" w:space="0" w:color="008080"/>
              <w:right w:val="single" w:sz="4" w:space="0" w:color="008080"/>
            </w:tcBorders>
            <w:vAlign w:val="center"/>
          </w:tcPr>
          <w:p w14:paraId="426D46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w:t>
            </w:r>
          </w:p>
        </w:tc>
        <w:tc>
          <w:tcPr>
            <w:tcW w:w="467" w:type="dxa"/>
            <w:tcBorders>
              <w:top w:val="nil"/>
              <w:left w:val="nil"/>
              <w:bottom w:val="single" w:sz="4" w:space="0" w:color="008080"/>
              <w:right w:val="single" w:sz="8" w:space="0" w:color="008080"/>
            </w:tcBorders>
            <w:vAlign w:val="center"/>
          </w:tcPr>
          <w:p w14:paraId="7538CF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w:t>
            </w:r>
          </w:p>
        </w:tc>
      </w:tr>
      <w:tr w:rsidR="002919E3" w:rsidRPr="00F95761" w14:paraId="48216742" w14:textId="77777777">
        <w:trPr>
          <w:trHeight w:val="255"/>
        </w:trPr>
        <w:tc>
          <w:tcPr>
            <w:tcW w:w="6166" w:type="dxa"/>
            <w:tcBorders>
              <w:top w:val="nil"/>
              <w:left w:val="single" w:sz="8" w:space="0" w:color="008080"/>
              <w:bottom w:val="single" w:sz="4" w:space="0" w:color="008080"/>
              <w:right w:val="nil"/>
            </w:tcBorders>
            <w:vAlign w:val="center"/>
          </w:tcPr>
          <w:p w14:paraId="7BF8CF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w:t>
            </w:r>
          </w:p>
        </w:tc>
        <w:tc>
          <w:tcPr>
            <w:tcW w:w="563" w:type="dxa"/>
            <w:tcBorders>
              <w:top w:val="nil"/>
              <w:left w:val="single" w:sz="8" w:space="0" w:color="008080"/>
              <w:bottom w:val="single" w:sz="4" w:space="0" w:color="008080"/>
              <w:right w:val="single" w:sz="4" w:space="0" w:color="008080"/>
            </w:tcBorders>
            <w:vAlign w:val="center"/>
          </w:tcPr>
          <w:p w14:paraId="13450C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w:t>
            </w:r>
          </w:p>
        </w:tc>
        <w:tc>
          <w:tcPr>
            <w:tcW w:w="435" w:type="dxa"/>
            <w:tcBorders>
              <w:top w:val="nil"/>
              <w:left w:val="nil"/>
              <w:bottom w:val="single" w:sz="4" w:space="0" w:color="008080"/>
              <w:right w:val="single" w:sz="8" w:space="0" w:color="008080"/>
            </w:tcBorders>
            <w:vAlign w:val="center"/>
          </w:tcPr>
          <w:p w14:paraId="5B06EC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w:t>
            </w:r>
          </w:p>
        </w:tc>
        <w:tc>
          <w:tcPr>
            <w:tcW w:w="739" w:type="dxa"/>
            <w:tcBorders>
              <w:top w:val="nil"/>
              <w:left w:val="nil"/>
              <w:bottom w:val="single" w:sz="4" w:space="0" w:color="008080"/>
              <w:right w:val="single" w:sz="4" w:space="0" w:color="008080"/>
            </w:tcBorders>
            <w:vAlign w:val="center"/>
          </w:tcPr>
          <w:p w14:paraId="3398BC6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w:t>
            </w:r>
          </w:p>
        </w:tc>
        <w:tc>
          <w:tcPr>
            <w:tcW w:w="660" w:type="dxa"/>
            <w:tcBorders>
              <w:top w:val="nil"/>
              <w:left w:val="nil"/>
              <w:bottom w:val="single" w:sz="4" w:space="0" w:color="008080"/>
              <w:right w:val="single" w:sz="8" w:space="0" w:color="008080"/>
            </w:tcBorders>
            <w:vAlign w:val="center"/>
          </w:tcPr>
          <w:p w14:paraId="058188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w:t>
            </w:r>
          </w:p>
        </w:tc>
        <w:tc>
          <w:tcPr>
            <w:tcW w:w="523" w:type="dxa"/>
            <w:tcBorders>
              <w:top w:val="nil"/>
              <w:left w:val="nil"/>
              <w:bottom w:val="single" w:sz="4" w:space="0" w:color="008080"/>
              <w:right w:val="single" w:sz="4" w:space="0" w:color="008080"/>
            </w:tcBorders>
            <w:vAlign w:val="center"/>
          </w:tcPr>
          <w:p w14:paraId="5551F35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w:t>
            </w:r>
          </w:p>
        </w:tc>
        <w:tc>
          <w:tcPr>
            <w:tcW w:w="467" w:type="dxa"/>
            <w:tcBorders>
              <w:top w:val="nil"/>
              <w:left w:val="nil"/>
              <w:bottom w:val="single" w:sz="4" w:space="0" w:color="008080"/>
              <w:right w:val="single" w:sz="8" w:space="0" w:color="008080"/>
            </w:tcBorders>
            <w:vAlign w:val="center"/>
          </w:tcPr>
          <w:p w14:paraId="43F2793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w:t>
            </w:r>
          </w:p>
        </w:tc>
      </w:tr>
      <w:tr w:rsidR="002919E3" w:rsidRPr="00F95761" w14:paraId="754751D7" w14:textId="77777777">
        <w:trPr>
          <w:trHeight w:val="255"/>
        </w:trPr>
        <w:tc>
          <w:tcPr>
            <w:tcW w:w="6166" w:type="dxa"/>
            <w:tcBorders>
              <w:top w:val="nil"/>
              <w:left w:val="single" w:sz="8" w:space="0" w:color="008080"/>
              <w:bottom w:val="single" w:sz="4" w:space="0" w:color="008080"/>
              <w:right w:val="nil"/>
            </w:tcBorders>
            <w:vAlign w:val="bottom"/>
          </w:tcPr>
          <w:p w14:paraId="448329D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Capitolul 1 Cheltuieli pentru obţinerea şi amenajarea terenului - total, din care: </w:t>
            </w:r>
          </w:p>
        </w:tc>
        <w:tc>
          <w:tcPr>
            <w:tcW w:w="563" w:type="dxa"/>
            <w:tcBorders>
              <w:top w:val="nil"/>
              <w:left w:val="single" w:sz="8" w:space="0" w:color="008080"/>
              <w:bottom w:val="single" w:sz="4" w:space="0" w:color="008080"/>
              <w:right w:val="single" w:sz="4" w:space="0" w:color="008080"/>
            </w:tcBorders>
            <w:vAlign w:val="bottom"/>
          </w:tcPr>
          <w:p w14:paraId="76E9E9C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06BAB072"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430FB299"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4C435F5D"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4FAE4D13"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CCFA705" w14:textId="77777777" w:rsidR="002919E3" w:rsidRPr="00F95761" w:rsidRDefault="002919E3">
            <w:pPr>
              <w:spacing w:after="0" w:line="240" w:lineRule="auto"/>
              <w:rPr>
                <w:rFonts w:ascii="Barlow" w:eastAsia="Barlow" w:hAnsi="Barlow" w:cs="Barlow"/>
                <w:lang w:val="ro-RO"/>
              </w:rPr>
            </w:pPr>
          </w:p>
        </w:tc>
      </w:tr>
      <w:tr w:rsidR="002919E3" w:rsidRPr="00F95761" w14:paraId="11816BC9" w14:textId="77777777">
        <w:trPr>
          <w:trHeight w:val="255"/>
        </w:trPr>
        <w:tc>
          <w:tcPr>
            <w:tcW w:w="6166" w:type="dxa"/>
            <w:tcBorders>
              <w:top w:val="nil"/>
              <w:left w:val="single" w:sz="8" w:space="0" w:color="008080"/>
              <w:bottom w:val="single" w:sz="4" w:space="0" w:color="008080"/>
              <w:right w:val="nil"/>
            </w:tcBorders>
            <w:vAlign w:val="center"/>
          </w:tcPr>
          <w:p w14:paraId="4C1B9C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1.1Cheltuieli pentru obţinerea  terenului (N)</w:t>
            </w:r>
          </w:p>
        </w:tc>
        <w:tc>
          <w:tcPr>
            <w:tcW w:w="563" w:type="dxa"/>
            <w:tcBorders>
              <w:top w:val="single" w:sz="4" w:space="0" w:color="008080"/>
              <w:left w:val="single" w:sz="8" w:space="0" w:color="008080"/>
              <w:bottom w:val="single" w:sz="4" w:space="0" w:color="008080"/>
              <w:right w:val="single" w:sz="4" w:space="0" w:color="008080"/>
            </w:tcBorders>
            <w:vAlign w:val="bottom"/>
          </w:tcPr>
          <w:p w14:paraId="5A3D297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776D4054"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3549BEE4"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692D0BB7"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002751F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F80F69A" w14:textId="77777777" w:rsidR="002919E3" w:rsidRPr="00F95761" w:rsidRDefault="002919E3">
            <w:pPr>
              <w:spacing w:after="0" w:line="240" w:lineRule="auto"/>
              <w:rPr>
                <w:rFonts w:ascii="Barlow" w:eastAsia="Barlow" w:hAnsi="Barlow" w:cs="Barlow"/>
                <w:lang w:val="ro-RO"/>
              </w:rPr>
            </w:pPr>
          </w:p>
        </w:tc>
      </w:tr>
      <w:tr w:rsidR="002919E3" w:rsidRPr="00F95761" w14:paraId="2D83DA1D" w14:textId="77777777">
        <w:trPr>
          <w:trHeight w:val="255"/>
        </w:trPr>
        <w:tc>
          <w:tcPr>
            <w:tcW w:w="6166" w:type="dxa"/>
            <w:tcBorders>
              <w:top w:val="nil"/>
              <w:left w:val="single" w:sz="8" w:space="0" w:color="008080"/>
              <w:bottom w:val="single" w:sz="4" w:space="0" w:color="008080"/>
              <w:right w:val="nil"/>
            </w:tcBorders>
            <w:vAlign w:val="center"/>
          </w:tcPr>
          <w:p w14:paraId="2D10A6D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1.2 Cheltuieli pentru amenajarea terenului </w:t>
            </w:r>
          </w:p>
        </w:tc>
        <w:tc>
          <w:tcPr>
            <w:tcW w:w="563" w:type="dxa"/>
            <w:tcBorders>
              <w:top w:val="nil"/>
              <w:left w:val="single" w:sz="8" w:space="0" w:color="008080"/>
              <w:bottom w:val="single" w:sz="4" w:space="0" w:color="008080"/>
              <w:right w:val="single" w:sz="4" w:space="0" w:color="008080"/>
            </w:tcBorders>
            <w:vAlign w:val="bottom"/>
          </w:tcPr>
          <w:p w14:paraId="72DDF92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48ACF01D"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2D846E5D"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4C8AB9DB"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0108D8C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B7047EB" w14:textId="77777777" w:rsidR="002919E3" w:rsidRPr="00F95761" w:rsidRDefault="002919E3">
            <w:pPr>
              <w:spacing w:after="0" w:line="240" w:lineRule="auto"/>
              <w:rPr>
                <w:rFonts w:ascii="Barlow" w:eastAsia="Barlow" w:hAnsi="Barlow" w:cs="Barlow"/>
                <w:lang w:val="ro-RO"/>
              </w:rPr>
            </w:pPr>
          </w:p>
        </w:tc>
      </w:tr>
      <w:tr w:rsidR="002919E3" w:rsidRPr="00F95761" w14:paraId="1AC1095C" w14:textId="77777777">
        <w:trPr>
          <w:trHeight w:val="255"/>
        </w:trPr>
        <w:tc>
          <w:tcPr>
            <w:tcW w:w="6166" w:type="dxa"/>
            <w:tcBorders>
              <w:top w:val="nil"/>
              <w:left w:val="single" w:sz="8" w:space="0" w:color="008080"/>
              <w:bottom w:val="single" w:sz="4" w:space="0" w:color="008080"/>
              <w:right w:val="nil"/>
            </w:tcBorders>
            <w:vAlign w:val="center"/>
          </w:tcPr>
          <w:p w14:paraId="365364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1.3 Cheltuieli cu amenajări pentru  protecţia mediului şi aducerea la starea iniţială </w:t>
            </w:r>
          </w:p>
        </w:tc>
        <w:tc>
          <w:tcPr>
            <w:tcW w:w="563" w:type="dxa"/>
            <w:tcBorders>
              <w:top w:val="nil"/>
              <w:left w:val="single" w:sz="8" w:space="0" w:color="008080"/>
              <w:bottom w:val="single" w:sz="4" w:space="0" w:color="008080"/>
              <w:right w:val="single" w:sz="4" w:space="0" w:color="008080"/>
            </w:tcBorders>
            <w:vAlign w:val="bottom"/>
          </w:tcPr>
          <w:p w14:paraId="383E888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52093C40"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4759317A"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43CBE113"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F8661E0"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165D59E" w14:textId="77777777" w:rsidR="002919E3" w:rsidRPr="00F95761" w:rsidRDefault="002919E3">
            <w:pPr>
              <w:spacing w:after="0" w:line="240" w:lineRule="auto"/>
              <w:rPr>
                <w:rFonts w:ascii="Barlow" w:eastAsia="Barlow" w:hAnsi="Barlow" w:cs="Barlow"/>
                <w:lang w:val="ro-RO"/>
              </w:rPr>
            </w:pPr>
          </w:p>
        </w:tc>
      </w:tr>
      <w:tr w:rsidR="002919E3" w:rsidRPr="00F95761" w14:paraId="7E505055" w14:textId="77777777">
        <w:trPr>
          <w:trHeight w:val="255"/>
        </w:trPr>
        <w:tc>
          <w:tcPr>
            <w:tcW w:w="6166" w:type="dxa"/>
            <w:tcBorders>
              <w:top w:val="nil"/>
              <w:left w:val="single" w:sz="8" w:space="0" w:color="008080"/>
              <w:bottom w:val="single" w:sz="4" w:space="0" w:color="008080"/>
              <w:right w:val="nil"/>
            </w:tcBorders>
            <w:vAlign w:val="center"/>
          </w:tcPr>
          <w:p w14:paraId="7A90C4A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1.4 Cheltuieli pentru relocarea/protecţia utilităţilor</w:t>
            </w:r>
          </w:p>
        </w:tc>
        <w:tc>
          <w:tcPr>
            <w:tcW w:w="563" w:type="dxa"/>
            <w:tcBorders>
              <w:top w:val="nil"/>
              <w:left w:val="single" w:sz="8" w:space="0" w:color="008080"/>
              <w:bottom w:val="single" w:sz="4" w:space="0" w:color="008080"/>
              <w:right w:val="single" w:sz="4" w:space="0" w:color="008080"/>
            </w:tcBorders>
            <w:vAlign w:val="bottom"/>
          </w:tcPr>
          <w:p w14:paraId="1ED5C172"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096AE67E"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65192C7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11CBB005"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4E2C5AA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69F74CB" w14:textId="77777777" w:rsidR="002919E3" w:rsidRPr="00F95761" w:rsidRDefault="002919E3">
            <w:pPr>
              <w:spacing w:after="0" w:line="240" w:lineRule="auto"/>
              <w:rPr>
                <w:rFonts w:ascii="Barlow" w:eastAsia="Barlow" w:hAnsi="Barlow" w:cs="Barlow"/>
                <w:lang w:val="ro-RO"/>
              </w:rPr>
            </w:pPr>
          </w:p>
        </w:tc>
      </w:tr>
      <w:tr w:rsidR="002919E3" w:rsidRPr="00F95761" w14:paraId="7FA3FA0B" w14:textId="77777777">
        <w:trPr>
          <w:trHeight w:val="450"/>
        </w:trPr>
        <w:tc>
          <w:tcPr>
            <w:tcW w:w="6166" w:type="dxa"/>
            <w:tcBorders>
              <w:top w:val="nil"/>
              <w:left w:val="single" w:sz="8" w:space="0" w:color="008080"/>
              <w:bottom w:val="single" w:sz="4" w:space="0" w:color="008080"/>
              <w:right w:val="nil"/>
            </w:tcBorders>
            <w:vAlign w:val="center"/>
          </w:tcPr>
          <w:p w14:paraId="6A26BCB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Capitolul 2 Cheltuieli pentru asigurarea utilitaţilor necesare obiectivului - total </w:t>
            </w:r>
          </w:p>
        </w:tc>
        <w:tc>
          <w:tcPr>
            <w:tcW w:w="563" w:type="dxa"/>
            <w:tcBorders>
              <w:top w:val="nil"/>
              <w:left w:val="single" w:sz="8" w:space="0" w:color="008080"/>
              <w:bottom w:val="single" w:sz="4" w:space="0" w:color="008080"/>
              <w:right w:val="single" w:sz="4" w:space="0" w:color="008080"/>
            </w:tcBorders>
            <w:vAlign w:val="center"/>
          </w:tcPr>
          <w:p w14:paraId="6B23CC9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76BC711"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5CC0C2B2"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69FA199A"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center"/>
          </w:tcPr>
          <w:p w14:paraId="3AB51B36"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center"/>
          </w:tcPr>
          <w:p w14:paraId="50E1C088" w14:textId="77777777" w:rsidR="002919E3" w:rsidRPr="00F95761" w:rsidRDefault="002919E3">
            <w:pPr>
              <w:spacing w:after="0" w:line="240" w:lineRule="auto"/>
              <w:rPr>
                <w:rFonts w:ascii="Barlow" w:eastAsia="Barlow" w:hAnsi="Barlow" w:cs="Barlow"/>
                <w:lang w:val="ro-RO"/>
              </w:rPr>
            </w:pPr>
          </w:p>
        </w:tc>
      </w:tr>
      <w:tr w:rsidR="002919E3" w:rsidRPr="00F95761" w14:paraId="7A6B12BC" w14:textId="77777777">
        <w:trPr>
          <w:trHeight w:val="266"/>
        </w:trPr>
        <w:tc>
          <w:tcPr>
            <w:tcW w:w="6166" w:type="dxa"/>
            <w:tcBorders>
              <w:top w:val="nil"/>
              <w:left w:val="single" w:sz="8" w:space="0" w:color="008080"/>
              <w:bottom w:val="single" w:sz="4" w:space="0" w:color="008080"/>
              <w:right w:val="nil"/>
            </w:tcBorders>
          </w:tcPr>
          <w:p w14:paraId="50BC73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2.1. Cheltuieli pentru asigurarea utilităţilor necesare obiectivului </w:t>
            </w:r>
          </w:p>
        </w:tc>
        <w:tc>
          <w:tcPr>
            <w:tcW w:w="563" w:type="dxa"/>
            <w:tcBorders>
              <w:top w:val="nil"/>
              <w:left w:val="single" w:sz="8" w:space="0" w:color="008080"/>
              <w:bottom w:val="single" w:sz="4" w:space="0" w:color="008080"/>
              <w:right w:val="single" w:sz="4" w:space="0" w:color="008080"/>
            </w:tcBorders>
            <w:vAlign w:val="bottom"/>
          </w:tcPr>
          <w:p w14:paraId="68ACB63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44D81854"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312A240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38B4443B"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6AA6DA9"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033DF19F" w14:textId="77777777" w:rsidR="002919E3" w:rsidRPr="00F95761" w:rsidRDefault="002919E3">
            <w:pPr>
              <w:spacing w:after="0" w:line="240" w:lineRule="auto"/>
              <w:rPr>
                <w:rFonts w:ascii="Barlow" w:eastAsia="Barlow" w:hAnsi="Barlow" w:cs="Barlow"/>
                <w:lang w:val="ro-RO"/>
              </w:rPr>
            </w:pPr>
          </w:p>
        </w:tc>
      </w:tr>
      <w:tr w:rsidR="002919E3" w:rsidRPr="00F95761" w14:paraId="26C67550" w14:textId="77777777">
        <w:trPr>
          <w:trHeight w:val="255"/>
        </w:trPr>
        <w:tc>
          <w:tcPr>
            <w:tcW w:w="6166" w:type="dxa"/>
            <w:tcBorders>
              <w:top w:val="nil"/>
              <w:left w:val="single" w:sz="8" w:space="0" w:color="008080"/>
              <w:bottom w:val="single" w:sz="4" w:space="0" w:color="008080"/>
              <w:right w:val="nil"/>
            </w:tcBorders>
            <w:vAlign w:val="bottom"/>
          </w:tcPr>
          <w:p w14:paraId="78BABC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Capitolul 3 Cheltuieli pentru proiectare şi asistenţă tehnică - total, din care: </w:t>
            </w:r>
          </w:p>
        </w:tc>
        <w:tc>
          <w:tcPr>
            <w:tcW w:w="563" w:type="dxa"/>
            <w:tcBorders>
              <w:top w:val="nil"/>
              <w:left w:val="single" w:sz="8" w:space="0" w:color="008080"/>
              <w:bottom w:val="single" w:sz="4" w:space="0" w:color="008080"/>
              <w:right w:val="single" w:sz="4" w:space="0" w:color="008080"/>
            </w:tcBorders>
            <w:vAlign w:val="center"/>
          </w:tcPr>
          <w:p w14:paraId="2EDB4B0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2DDA5CF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2D2DD251"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51EA2BB1"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F9AFCF8"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7E77D81" w14:textId="77777777" w:rsidR="002919E3" w:rsidRPr="00F95761" w:rsidRDefault="002919E3">
            <w:pPr>
              <w:spacing w:after="0" w:line="240" w:lineRule="auto"/>
              <w:rPr>
                <w:rFonts w:ascii="Barlow" w:eastAsia="Barlow" w:hAnsi="Barlow" w:cs="Barlow"/>
                <w:lang w:val="ro-RO"/>
              </w:rPr>
            </w:pPr>
          </w:p>
        </w:tc>
      </w:tr>
      <w:tr w:rsidR="002919E3" w:rsidRPr="00F95761" w14:paraId="2A3A7151" w14:textId="77777777">
        <w:trPr>
          <w:trHeight w:val="255"/>
        </w:trPr>
        <w:tc>
          <w:tcPr>
            <w:tcW w:w="6166" w:type="dxa"/>
            <w:tcBorders>
              <w:top w:val="nil"/>
              <w:left w:val="single" w:sz="8" w:space="0" w:color="008080"/>
              <w:bottom w:val="single" w:sz="4" w:space="0" w:color="008080"/>
              <w:right w:val="nil"/>
            </w:tcBorders>
            <w:vAlign w:val="bottom"/>
          </w:tcPr>
          <w:p w14:paraId="268F416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3.1 Studii de teren</w:t>
            </w:r>
          </w:p>
        </w:tc>
        <w:tc>
          <w:tcPr>
            <w:tcW w:w="563" w:type="dxa"/>
            <w:tcBorders>
              <w:top w:val="nil"/>
              <w:left w:val="single" w:sz="8" w:space="0" w:color="008080"/>
              <w:bottom w:val="single" w:sz="4" w:space="0" w:color="008080"/>
              <w:right w:val="single" w:sz="4" w:space="0" w:color="008080"/>
            </w:tcBorders>
            <w:vAlign w:val="center"/>
          </w:tcPr>
          <w:p w14:paraId="60CDB163"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4E1B050C"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7D9D6E4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1B9CA097"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62C99200"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9F2FF56" w14:textId="77777777" w:rsidR="002919E3" w:rsidRPr="00F95761" w:rsidRDefault="002919E3">
            <w:pPr>
              <w:spacing w:after="0" w:line="240" w:lineRule="auto"/>
              <w:rPr>
                <w:rFonts w:ascii="Barlow" w:eastAsia="Barlow" w:hAnsi="Barlow" w:cs="Barlow"/>
                <w:lang w:val="ro-RO"/>
              </w:rPr>
            </w:pPr>
          </w:p>
        </w:tc>
      </w:tr>
      <w:tr w:rsidR="002919E3" w:rsidRPr="00F95761" w14:paraId="13967636" w14:textId="77777777">
        <w:trPr>
          <w:trHeight w:val="255"/>
        </w:trPr>
        <w:tc>
          <w:tcPr>
            <w:tcW w:w="6166" w:type="dxa"/>
            <w:tcBorders>
              <w:top w:val="nil"/>
              <w:left w:val="single" w:sz="8" w:space="0" w:color="008080"/>
              <w:bottom w:val="single" w:sz="4" w:space="0" w:color="008080"/>
              <w:right w:val="nil"/>
            </w:tcBorders>
            <w:vAlign w:val="bottom"/>
          </w:tcPr>
          <w:p w14:paraId="1F19F98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3.1.1. Studii de teren</w:t>
            </w:r>
          </w:p>
        </w:tc>
        <w:tc>
          <w:tcPr>
            <w:tcW w:w="563" w:type="dxa"/>
            <w:tcBorders>
              <w:top w:val="nil"/>
              <w:left w:val="single" w:sz="8" w:space="0" w:color="008080"/>
              <w:bottom w:val="single" w:sz="4" w:space="0" w:color="008080"/>
              <w:right w:val="single" w:sz="4" w:space="0" w:color="008080"/>
            </w:tcBorders>
            <w:vAlign w:val="center"/>
          </w:tcPr>
          <w:p w14:paraId="4287A137"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684092A5"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046B1B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031C70EE"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5251DD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2BF5E672" w14:textId="77777777" w:rsidR="002919E3" w:rsidRPr="00F95761" w:rsidRDefault="002919E3">
            <w:pPr>
              <w:spacing w:after="0" w:line="240" w:lineRule="auto"/>
              <w:rPr>
                <w:rFonts w:ascii="Barlow" w:eastAsia="Barlow" w:hAnsi="Barlow" w:cs="Barlow"/>
                <w:lang w:val="ro-RO"/>
              </w:rPr>
            </w:pPr>
          </w:p>
        </w:tc>
      </w:tr>
      <w:tr w:rsidR="002919E3" w:rsidRPr="00F95761" w14:paraId="31DB014F" w14:textId="77777777">
        <w:trPr>
          <w:trHeight w:val="255"/>
        </w:trPr>
        <w:tc>
          <w:tcPr>
            <w:tcW w:w="6166" w:type="dxa"/>
            <w:tcBorders>
              <w:top w:val="nil"/>
              <w:left w:val="single" w:sz="8" w:space="0" w:color="008080"/>
              <w:bottom w:val="single" w:sz="4" w:space="0" w:color="008080"/>
              <w:right w:val="nil"/>
            </w:tcBorders>
            <w:vAlign w:val="bottom"/>
          </w:tcPr>
          <w:p w14:paraId="0E41C47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3.1.2. Raport privind impactul asupra mediului</w:t>
            </w:r>
          </w:p>
        </w:tc>
        <w:tc>
          <w:tcPr>
            <w:tcW w:w="563" w:type="dxa"/>
            <w:tcBorders>
              <w:top w:val="nil"/>
              <w:left w:val="single" w:sz="8" w:space="0" w:color="008080"/>
              <w:bottom w:val="single" w:sz="4" w:space="0" w:color="008080"/>
              <w:right w:val="single" w:sz="4" w:space="0" w:color="008080"/>
            </w:tcBorders>
            <w:vAlign w:val="center"/>
          </w:tcPr>
          <w:p w14:paraId="0C1A003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5C8602CF"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C26A31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114B14FA"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08708514"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FAE03F7" w14:textId="77777777" w:rsidR="002919E3" w:rsidRPr="00F95761" w:rsidRDefault="002919E3">
            <w:pPr>
              <w:spacing w:after="0" w:line="240" w:lineRule="auto"/>
              <w:rPr>
                <w:rFonts w:ascii="Barlow" w:eastAsia="Barlow" w:hAnsi="Barlow" w:cs="Barlow"/>
                <w:lang w:val="ro-RO"/>
              </w:rPr>
            </w:pPr>
          </w:p>
        </w:tc>
      </w:tr>
      <w:tr w:rsidR="002919E3" w:rsidRPr="00F95761" w14:paraId="6CD8AE13" w14:textId="77777777">
        <w:trPr>
          <w:trHeight w:val="255"/>
        </w:trPr>
        <w:tc>
          <w:tcPr>
            <w:tcW w:w="6166" w:type="dxa"/>
            <w:tcBorders>
              <w:top w:val="nil"/>
              <w:left w:val="single" w:sz="8" w:space="0" w:color="008080"/>
              <w:bottom w:val="single" w:sz="4" w:space="0" w:color="008080"/>
              <w:right w:val="nil"/>
            </w:tcBorders>
            <w:vAlign w:val="bottom"/>
          </w:tcPr>
          <w:p w14:paraId="39CE00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3.1.3. Alte studii specifice</w:t>
            </w:r>
          </w:p>
        </w:tc>
        <w:tc>
          <w:tcPr>
            <w:tcW w:w="563" w:type="dxa"/>
            <w:tcBorders>
              <w:top w:val="nil"/>
              <w:left w:val="single" w:sz="8" w:space="0" w:color="008080"/>
              <w:bottom w:val="single" w:sz="4" w:space="0" w:color="008080"/>
              <w:right w:val="single" w:sz="4" w:space="0" w:color="008080"/>
            </w:tcBorders>
            <w:vAlign w:val="center"/>
          </w:tcPr>
          <w:p w14:paraId="2EFEAEE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7B8954E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5E8BBC9F"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31D00657"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49004A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40E8A33" w14:textId="77777777" w:rsidR="002919E3" w:rsidRPr="00F95761" w:rsidRDefault="002919E3">
            <w:pPr>
              <w:spacing w:after="0" w:line="240" w:lineRule="auto"/>
              <w:rPr>
                <w:rFonts w:ascii="Barlow" w:eastAsia="Barlow" w:hAnsi="Barlow" w:cs="Barlow"/>
                <w:lang w:val="ro-RO"/>
              </w:rPr>
            </w:pPr>
          </w:p>
        </w:tc>
      </w:tr>
      <w:tr w:rsidR="002919E3" w:rsidRPr="00F95761" w14:paraId="2FF697D1" w14:textId="77777777">
        <w:trPr>
          <w:trHeight w:val="337"/>
        </w:trPr>
        <w:tc>
          <w:tcPr>
            <w:tcW w:w="6166" w:type="dxa"/>
            <w:tcBorders>
              <w:top w:val="nil"/>
              <w:left w:val="single" w:sz="8" w:space="0" w:color="008080"/>
              <w:bottom w:val="single" w:sz="4" w:space="0" w:color="008080"/>
              <w:right w:val="nil"/>
            </w:tcBorders>
            <w:vAlign w:val="center"/>
          </w:tcPr>
          <w:p w14:paraId="4F9B104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3.2 Documentaţii-suport şi cheltuieli pentru obţinere de avize, acorduri şi autorizaţii </w:t>
            </w:r>
          </w:p>
        </w:tc>
        <w:tc>
          <w:tcPr>
            <w:tcW w:w="563" w:type="dxa"/>
            <w:tcBorders>
              <w:top w:val="nil"/>
              <w:left w:val="single" w:sz="8" w:space="0" w:color="008080"/>
              <w:bottom w:val="single" w:sz="4" w:space="0" w:color="008080"/>
              <w:right w:val="single" w:sz="4" w:space="0" w:color="008080"/>
            </w:tcBorders>
            <w:vAlign w:val="center"/>
          </w:tcPr>
          <w:p w14:paraId="0ACD4E7D"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148D633"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624E0C4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673946D9"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B5FD657"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6AE8379" w14:textId="77777777" w:rsidR="002919E3" w:rsidRPr="00F95761" w:rsidRDefault="002919E3">
            <w:pPr>
              <w:spacing w:after="0" w:line="240" w:lineRule="auto"/>
              <w:rPr>
                <w:rFonts w:ascii="Barlow" w:eastAsia="Barlow" w:hAnsi="Barlow" w:cs="Barlow"/>
                <w:lang w:val="ro-RO"/>
              </w:rPr>
            </w:pPr>
          </w:p>
        </w:tc>
      </w:tr>
      <w:tr w:rsidR="002919E3" w:rsidRPr="00F95761" w14:paraId="41355B2D" w14:textId="77777777">
        <w:trPr>
          <w:trHeight w:val="259"/>
        </w:trPr>
        <w:tc>
          <w:tcPr>
            <w:tcW w:w="6166" w:type="dxa"/>
            <w:tcBorders>
              <w:top w:val="nil"/>
              <w:left w:val="single" w:sz="8" w:space="0" w:color="008080"/>
              <w:bottom w:val="single" w:sz="4" w:space="0" w:color="008080"/>
              <w:right w:val="nil"/>
            </w:tcBorders>
            <w:vAlign w:val="center"/>
          </w:tcPr>
          <w:p w14:paraId="222B05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3.3 Expertizare tehnică</w:t>
            </w:r>
          </w:p>
        </w:tc>
        <w:tc>
          <w:tcPr>
            <w:tcW w:w="563" w:type="dxa"/>
            <w:tcBorders>
              <w:top w:val="nil"/>
              <w:left w:val="single" w:sz="8" w:space="0" w:color="008080"/>
              <w:bottom w:val="single" w:sz="4" w:space="0" w:color="008080"/>
              <w:right w:val="single" w:sz="4" w:space="0" w:color="008080"/>
            </w:tcBorders>
            <w:vAlign w:val="center"/>
          </w:tcPr>
          <w:p w14:paraId="677021B8"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3CA772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94A98F8"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5DDB2E98"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3C976884"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7916DFE" w14:textId="77777777" w:rsidR="002919E3" w:rsidRPr="00F95761" w:rsidRDefault="002919E3">
            <w:pPr>
              <w:spacing w:after="0" w:line="240" w:lineRule="auto"/>
              <w:rPr>
                <w:rFonts w:ascii="Barlow" w:eastAsia="Barlow" w:hAnsi="Barlow" w:cs="Barlow"/>
                <w:lang w:val="ro-RO"/>
              </w:rPr>
            </w:pPr>
          </w:p>
        </w:tc>
      </w:tr>
      <w:tr w:rsidR="002919E3" w:rsidRPr="00F95761" w14:paraId="7C95DFE6" w14:textId="77777777">
        <w:trPr>
          <w:trHeight w:val="255"/>
        </w:trPr>
        <w:tc>
          <w:tcPr>
            <w:tcW w:w="6166" w:type="dxa"/>
            <w:tcBorders>
              <w:top w:val="nil"/>
              <w:left w:val="single" w:sz="8" w:space="0" w:color="008080"/>
              <w:bottom w:val="single" w:sz="4" w:space="0" w:color="008080"/>
              <w:right w:val="nil"/>
            </w:tcBorders>
            <w:vAlign w:val="center"/>
          </w:tcPr>
          <w:p w14:paraId="36F7A62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3.4 Certificarea performanţei energetice şi auditul energetic al clădirilor</w:t>
            </w:r>
          </w:p>
        </w:tc>
        <w:tc>
          <w:tcPr>
            <w:tcW w:w="563" w:type="dxa"/>
            <w:tcBorders>
              <w:top w:val="single" w:sz="4" w:space="0" w:color="008080"/>
              <w:left w:val="single" w:sz="8" w:space="0" w:color="008080"/>
              <w:bottom w:val="single" w:sz="4" w:space="0" w:color="008080"/>
              <w:right w:val="single" w:sz="4" w:space="0" w:color="008080"/>
            </w:tcBorders>
            <w:vAlign w:val="bottom"/>
          </w:tcPr>
          <w:p w14:paraId="55AD6FE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9AB7717"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42049CB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45FC55DF"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7C77137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F33AD8C" w14:textId="77777777" w:rsidR="002919E3" w:rsidRPr="00F95761" w:rsidRDefault="002919E3">
            <w:pPr>
              <w:spacing w:after="0" w:line="240" w:lineRule="auto"/>
              <w:rPr>
                <w:rFonts w:ascii="Barlow" w:eastAsia="Barlow" w:hAnsi="Barlow" w:cs="Barlow"/>
                <w:lang w:val="ro-RO"/>
              </w:rPr>
            </w:pPr>
          </w:p>
        </w:tc>
      </w:tr>
      <w:tr w:rsidR="002919E3" w:rsidRPr="00F95761" w14:paraId="2C3CE39F" w14:textId="77777777">
        <w:trPr>
          <w:trHeight w:val="255"/>
        </w:trPr>
        <w:tc>
          <w:tcPr>
            <w:tcW w:w="6166" w:type="dxa"/>
            <w:tcBorders>
              <w:top w:val="nil"/>
              <w:left w:val="single" w:sz="8" w:space="0" w:color="008080"/>
              <w:bottom w:val="single" w:sz="4" w:space="0" w:color="008080"/>
              <w:right w:val="nil"/>
            </w:tcBorders>
            <w:vAlign w:val="center"/>
          </w:tcPr>
          <w:p w14:paraId="1CBB67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 Proiectare</w:t>
            </w:r>
          </w:p>
        </w:tc>
        <w:tc>
          <w:tcPr>
            <w:tcW w:w="563" w:type="dxa"/>
            <w:tcBorders>
              <w:top w:val="single" w:sz="4" w:space="0" w:color="008080"/>
              <w:left w:val="single" w:sz="8" w:space="0" w:color="008080"/>
              <w:bottom w:val="single" w:sz="4" w:space="0" w:color="008080"/>
              <w:right w:val="single" w:sz="4" w:space="0" w:color="008080"/>
            </w:tcBorders>
            <w:vAlign w:val="bottom"/>
          </w:tcPr>
          <w:p w14:paraId="5C70181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359A9B6"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31D08628"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7B77A9C"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44E7707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DD33FA0" w14:textId="77777777" w:rsidR="002919E3" w:rsidRPr="00F95761" w:rsidRDefault="002919E3">
            <w:pPr>
              <w:spacing w:after="0" w:line="240" w:lineRule="auto"/>
              <w:rPr>
                <w:rFonts w:ascii="Barlow" w:eastAsia="Barlow" w:hAnsi="Barlow" w:cs="Barlow"/>
                <w:lang w:val="ro-RO"/>
              </w:rPr>
            </w:pPr>
          </w:p>
        </w:tc>
      </w:tr>
      <w:tr w:rsidR="002919E3" w:rsidRPr="00F95761" w14:paraId="0970C1B7" w14:textId="77777777">
        <w:trPr>
          <w:trHeight w:val="255"/>
        </w:trPr>
        <w:tc>
          <w:tcPr>
            <w:tcW w:w="6166" w:type="dxa"/>
            <w:tcBorders>
              <w:top w:val="nil"/>
              <w:left w:val="single" w:sz="8" w:space="0" w:color="008080"/>
              <w:bottom w:val="single" w:sz="4" w:space="0" w:color="008080"/>
              <w:right w:val="nil"/>
            </w:tcBorders>
            <w:vAlign w:val="center"/>
          </w:tcPr>
          <w:p w14:paraId="36F5266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3.5.1. Temă de proiectare</w:t>
            </w:r>
          </w:p>
        </w:tc>
        <w:tc>
          <w:tcPr>
            <w:tcW w:w="563" w:type="dxa"/>
            <w:tcBorders>
              <w:top w:val="single" w:sz="4" w:space="0" w:color="008080"/>
              <w:left w:val="single" w:sz="8" w:space="0" w:color="008080"/>
              <w:bottom w:val="single" w:sz="4" w:space="0" w:color="008080"/>
              <w:right w:val="single" w:sz="4" w:space="0" w:color="008080"/>
            </w:tcBorders>
            <w:vAlign w:val="bottom"/>
          </w:tcPr>
          <w:p w14:paraId="75CEF683"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1FD3E92B"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1FA4C78D"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F883727"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77B89F38"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00C10F33" w14:textId="77777777" w:rsidR="002919E3" w:rsidRPr="00F95761" w:rsidRDefault="002919E3">
            <w:pPr>
              <w:spacing w:after="0" w:line="240" w:lineRule="auto"/>
              <w:rPr>
                <w:rFonts w:ascii="Barlow" w:eastAsia="Barlow" w:hAnsi="Barlow" w:cs="Barlow"/>
                <w:lang w:val="ro-RO"/>
              </w:rPr>
            </w:pPr>
          </w:p>
        </w:tc>
      </w:tr>
      <w:tr w:rsidR="002919E3" w:rsidRPr="00F95761" w14:paraId="5FC15249" w14:textId="77777777">
        <w:trPr>
          <w:trHeight w:val="255"/>
        </w:trPr>
        <w:tc>
          <w:tcPr>
            <w:tcW w:w="6166" w:type="dxa"/>
            <w:tcBorders>
              <w:top w:val="nil"/>
              <w:left w:val="single" w:sz="8" w:space="0" w:color="008080"/>
              <w:bottom w:val="single" w:sz="4" w:space="0" w:color="008080"/>
              <w:right w:val="nil"/>
            </w:tcBorders>
            <w:vAlign w:val="center"/>
          </w:tcPr>
          <w:p w14:paraId="45C447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3.5.2. Studiu de prefezabilitate</w:t>
            </w:r>
          </w:p>
        </w:tc>
        <w:tc>
          <w:tcPr>
            <w:tcW w:w="563" w:type="dxa"/>
            <w:tcBorders>
              <w:top w:val="single" w:sz="4" w:space="0" w:color="008080"/>
              <w:left w:val="single" w:sz="8" w:space="0" w:color="008080"/>
              <w:bottom w:val="single" w:sz="4" w:space="0" w:color="008080"/>
              <w:right w:val="single" w:sz="4" w:space="0" w:color="008080"/>
            </w:tcBorders>
            <w:vAlign w:val="bottom"/>
          </w:tcPr>
          <w:p w14:paraId="15E76EB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6A8F5DA9"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19090DEA"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B67849B"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1D56E36F"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295FEAD9" w14:textId="77777777" w:rsidR="002919E3" w:rsidRPr="00F95761" w:rsidRDefault="002919E3">
            <w:pPr>
              <w:spacing w:after="0" w:line="240" w:lineRule="auto"/>
              <w:rPr>
                <w:rFonts w:ascii="Barlow" w:eastAsia="Barlow" w:hAnsi="Barlow" w:cs="Barlow"/>
                <w:lang w:val="ro-RO"/>
              </w:rPr>
            </w:pPr>
          </w:p>
        </w:tc>
      </w:tr>
      <w:tr w:rsidR="002919E3" w:rsidRPr="000A69DC" w14:paraId="7A595769" w14:textId="77777777">
        <w:trPr>
          <w:trHeight w:val="255"/>
        </w:trPr>
        <w:tc>
          <w:tcPr>
            <w:tcW w:w="6166" w:type="dxa"/>
            <w:tcBorders>
              <w:top w:val="nil"/>
              <w:left w:val="single" w:sz="8" w:space="0" w:color="008080"/>
              <w:bottom w:val="single" w:sz="4" w:space="0" w:color="008080"/>
              <w:right w:val="nil"/>
            </w:tcBorders>
            <w:vAlign w:val="center"/>
          </w:tcPr>
          <w:p w14:paraId="167E90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3.5.3. Studiu de fezabilitate/documentaţie de avizare a lucrărilor de intervenţii şi deviz general</w:t>
            </w:r>
          </w:p>
        </w:tc>
        <w:tc>
          <w:tcPr>
            <w:tcW w:w="563" w:type="dxa"/>
            <w:tcBorders>
              <w:top w:val="single" w:sz="4" w:space="0" w:color="008080"/>
              <w:left w:val="single" w:sz="8" w:space="0" w:color="008080"/>
              <w:bottom w:val="single" w:sz="4" w:space="0" w:color="008080"/>
              <w:right w:val="single" w:sz="4" w:space="0" w:color="008080"/>
            </w:tcBorders>
            <w:vAlign w:val="bottom"/>
          </w:tcPr>
          <w:p w14:paraId="108D04E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D025808"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2DF7E846"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1A969634"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1E0D1B64"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7E07E47" w14:textId="77777777" w:rsidR="002919E3" w:rsidRPr="00F95761" w:rsidRDefault="002919E3">
            <w:pPr>
              <w:spacing w:after="0" w:line="240" w:lineRule="auto"/>
              <w:rPr>
                <w:rFonts w:ascii="Barlow" w:eastAsia="Barlow" w:hAnsi="Barlow" w:cs="Barlow"/>
                <w:lang w:val="ro-RO"/>
              </w:rPr>
            </w:pPr>
          </w:p>
        </w:tc>
      </w:tr>
      <w:tr w:rsidR="002919E3" w:rsidRPr="00F95761" w14:paraId="388544E2" w14:textId="77777777">
        <w:trPr>
          <w:trHeight w:val="255"/>
        </w:trPr>
        <w:tc>
          <w:tcPr>
            <w:tcW w:w="6166" w:type="dxa"/>
            <w:tcBorders>
              <w:top w:val="nil"/>
              <w:left w:val="single" w:sz="8" w:space="0" w:color="008080"/>
              <w:bottom w:val="single" w:sz="4" w:space="0" w:color="008080"/>
              <w:right w:val="nil"/>
            </w:tcBorders>
            <w:vAlign w:val="center"/>
          </w:tcPr>
          <w:p w14:paraId="507B4D7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3.5.4. Documentaţiile tehnice necesare în vederea obţinerii avizelor/acordurilor/autorizaţiilor</w:t>
            </w:r>
          </w:p>
        </w:tc>
        <w:tc>
          <w:tcPr>
            <w:tcW w:w="563" w:type="dxa"/>
            <w:tcBorders>
              <w:top w:val="single" w:sz="4" w:space="0" w:color="008080"/>
              <w:left w:val="single" w:sz="8" w:space="0" w:color="008080"/>
              <w:bottom w:val="single" w:sz="4" w:space="0" w:color="008080"/>
              <w:right w:val="single" w:sz="4" w:space="0" w:color="008080"/>
            </w:tcBorders>
            <w:vAlign w:val="bottom"/>
          </w:tcPr>
          <w:p w14:paraId="25575427"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2441D0F"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2A1B877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7D28B0DA"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1D15861F"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DC70E87" w14:textId="77777777" w:rsidR="002919E3" w:rsidRPr="00F95761" w:rsidRDefault="002919E3">
            <w:pPr>
              <w:spacing w:after="0" w:line="240" w:lineRule="auto"/>
              <w:rPr>
                <w:rFonts w:ascii="Barlow" w:eastAsia="Barlow" w:hAnsi="Barlow" w:cs="Barlow"/>
                <w:lang w:val="ro-RO"/>
              </w:rPr>
            </w:pPr>
          </w:p>
        </w:tc>
      </w:tr>
      <w:tr w:rsidR="002919E3" w:rsidRPr="00F95761" w14:paraId="2276E868" w14:textId="77777777">
        <w:trPr>
          <w:trHeight w:val="255"/>
        </w:trPr>
        <w:tc>
          <w:tcPr>
            <w:tcW w:w="6166" w:type="dxa"/>
            <w:tcBorders>
              <w:top w:val="nil"/>
              <w:left w:val="single" w:sz="8" w:space="0" w:color="008080"/>
              <w:bottom w:val="single" w:sz="4" w:space="0" w:color="008080"/>
              <w:right w:val="nil"/>
            </w:tcBorders>
            <w:vAlign w:val="center"/>
          </w:tcPr>
          <w:p w14:paraId="6BB064E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3.5.5. Verificarea tehnică de calitate a proiectului tehnic şi a detaliilor de execuţie</w:t>
            </w:r>
          </w:p>
        </w:tc>
        <w:tc>
          <w:tcPr>
            <w:tcW w:w="563" w:type="dxa"/>
            <w:tcBorders>
              <w:top w:val="single" w:sz="4" w:space="0" w:color="008080"/>
              <w:left w:val="single" w:sz="8" w:space="0" w:color="008080"/>
              <w:bottom w:val="single" w:sz="4" w:space="0" w:color="008080"/>
              <w:right w:val="single" w:sz="4" w:space="0" w:color="008080"/>
            </w:tcBorders>
            <w:vAlign w:val="bottom"/>
          </w:tcPr>
          <w:p w14:paraId="691B9A6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62FE585F"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52912C3F"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65B50C5"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18364DEA"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7657D442" w14:textId="77777777" w:rsidR="002919E3" w:rsidRPr="00F95761" w:rsidRDefault="002919E3">
            <w:pPr>
              <w:spacing w:after="0" w:line="240" w:lineRule="auto"/>
              <w:rPr>
                <w:rFonts w:ascii="Barlow" w:eastAsia="Barlow" w:hAnsi="Barlow" w:cs="Barlow"/>
                <w:lang w:val="ro-RO"/>
              </w:rPr>
            </w:pPr>
          </w:p>
        </w:tc>
      </w:tr>
      <w:tr w:rsidR="002919E3" w:rsidRPr="00F95761" w14:paraId="17F3646A" w14:textId="77777777">
        <w:trPr>
          <w:trHeight w:val="255"/>
        </w:trPr>
        <w:tc>
          <w:tcPr>
            <w:tcW w:w="6166" w:type="dxa"/>
            <w:tcBorders>
              <w:top w:val="nil"/>
              <w:left w:val="single" w:sz="8" w:space="0" w:color="008080"/>
              <w:bottom w:val="single" w:sz="4" w:space="0" w:color="008080"/>
              <w:right w:val="nil"/>
            </w:tcBorders>
            <w:vAlign w:val="center"/>
          </w:tcPr>
          <w:p w14:paraId="46BE9E2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3.5.6. Proiect tehnic şi detalii de execuţie</w:t>
            </w:r>
          </w:p>
        </w:tc>
        <w:tc>
          <w:tcPr>
            <w:tcW w:w="563" w:type="dxa"/>
            <w:tcBorders>
              <w:top w:val="single" w:sz="4" w:space="0" w:color="008080"/>
              <w:left w:val="single" w:sz="8" w:space="0" w:color="008080"/>
              <w:bottom w:val="single" w:sz="4" w:space="0" w:color="008080"/>
              <w:right w:val="single" w:sz="4" w:space="0" w:color="008080"/>
            </w:tcBorders>
            <w:vAlign w:val="bottom"/>
          </w:tcPr>
          <w:p w14:paraId="19C5CC68"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43F78E3"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bottom"/>
          </w:tcPr>
          <w:p w14:paraId="220D84C4"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7BAB270B"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7005DB03"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2BAFF269" w14:textId="77777777" w:rsidR="002919E3" w:rsidRPr="00F95761" w:rsidRDefault="002919E3">
            <w:pPr>
              <w:spacing w:after="0" w:line="240" w:lineRule="auto"/>
              <w:rPr>
                <w:rFonts w:ascii="Barlow" w:eastAsia="Barlow" w:hAnsi="Barlow" w:cs="Barlow"/>
                <w:lang w:val="ro-RO"/>
              </w:rPr>
            </w:pPr>
          </w:p>
        </w:tc>
      </w:tr>
      <w:tr w:rsidR="002919E3" w:rsidRPr="00F95761" w14:paraId="37A2CF37" w14:textId="77777777">
        <w:trPr>
          <w:trHeight w:val="255"/>
        </w:trPr>
        <w:tc>
          <w:tcPr>
            <w:tcW w:w="6166" w:type="dxa"/>
            <w:tcBorders>
              <w:top w:val="nil"/>
              <w:left w:val="single" w:sz="8" w:space="0" w:color="008080"/>
              <w:bottom w:val="single" w:sz="4" w:space="0" w:color="000000"/>
              <w:right w:val="nil"/>
            </w:tcBorders>
            <w:vAlign w:val="center"/>
          </w:tcPr>
          <w:p w14:paraId="6F5FE7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3.6 Organizarea procedurilor de achiziţie (N)</w:t>
            </w:r>
          </w:p>
        </w:tc>
        <w:tc>
          <w:tcPr>
            <w:tcW w:w="563" w:type="dxa"/>
            <w:tcBorders>
              <w:top w:val="single" w:sz="4" w:space="0" w:color="008080"/>
              <w:left w:val="single" w:sz="8" w:space="0" w:color="008080"/>
              <w:bottom w:val="single" w:sz="4" w:space="0" w:color="000000"/>
              <w:right w:val="single" w:sz="4" w:space="0" w:color="008080"/>
            </w:tcBorders>
            <w:vAlign w:val="bottom"/>
          </w:tcPr>
          <w:p w14:paraId="4D4CDDF8"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18EC50FB"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3CEB778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3054BDA0"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3DFB5F38"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6F80B4BE" w14:textId="77777777" w:rsidR="002919E3" w:rsidRPr="00F95761" w:rsidRDefault="002919E3">
            <w:pPr>
              <w:spacing w:after="0" w:line="240" w:lineRule="auto"/>
              <w:rPr>
                <w:rFonts w:ascii="Barlow" w:eastAsia="Barlow" w:hAnsi="Barlow" w:cs="Barlow"/>
                <w:lang w:val="ro-RO"/>
              </w:rPr>
            </w:pPr>
          </w:p>
        </w:tc>
      </w:tr>
      <w:tr w:rsidR="002919E3" w:rsidRPr="00F95761" w14:paraId="7881E968" w14:textId="77777777">
        <w:trPr>
          <w:trHeight w:val="255"/>
        </w:trPr>
        <w:tc>
          <w:tcPr>
            <w:tcW w:w="6166" w:type="dxa"/>
            <w:tcBorders>
              <w:top w:val="nil"/>
              <w:left w:val="single" w:sz="8" w:space="0" w:color="008080"/>
              <w:bottom w:val="single" w:sz="4" w:space="0" w:color="000000"/>
              <w:right w:val="nil"/>
            </w:tcBorders>
            <w:vAlign w:val="center"/>
          </w:tcPr>
          <w:p w14:paraId="7BF443E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3.7 Consultanţă</w:t>
            </w:r>
          </w:p>
        </w:tc>
        <w:tc>
          <w:tcPr>
            <w:tcW w:w="563" w:type="dxa"/>
            <w:tcBorders>
              <w:top w:val="single" w:sz="4" w:space="0" w:color="008080"/>
              <w:left w:val="single" w:sz="8" w:space="0" w:color="008080"/>
              <w:bottom w:val="single" w:sz="4" w:space="0" w:color="000000"/>
              <w:right w:val="single" w:sz="4" w:space="0" w:color="008080"/>
            </w:tcBorders>
            <w:vAlign w:val="bottom"/>
          </w:tcPr>
          <w:p w14:paraId="64DEB7D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4F4047F7"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7015AEC9"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0ADF4FFB"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340C068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4C627727" w14:textId="77777777" w:rsidR="002919E3" w:rsidRPr="00F95761" w:rsidRDefault="002919E3">
            <w:pPr>
              <w:spacing w:after="0" w:line="240" w:lineRule="auto"/>
              <w:rPr>
                <w:rFonts w:ascii="Barlow" w:eastAsia="Barlow" w:hAnsi="Barlow" w:cs="Barlow"/>
                <w:lang w:val="ro-RO"/>
              </w:rPr>
            </w:pPr>
          </w:p>
        </w:tc>
      </w:tr>
      <w:tr w:rsidR="002919E3" w:rsidRPr="00F95761" w14:paraId="602AECB2" w14:textId="77777777">
        <w:trPr>
          <w:trHeight w:val="255"/>
        </w:trPr>
        <w:tc>
          <w:tcPr>
            <w:tcW w:w="6166" w:type="dxa"/>
            <w:tcBorders>
              <w:top w:val="nil"/>
              <w:left w:val="single" w:sz="8" w:space="0" w:color="008080"/>
              <w:bottom w:val="single" w:sz="4" w:space="0" w:color="000000"/>
              <w:right w:val="nil"/>
            </w:tcBorders>
            <w:vAlign w:val="center"/>
          </w:tcPr>
          <w:p w14:paraId="2AE43D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3.7.1. Managementul de proiect pentru obiectivul de investiţii</w:t>
            </w:r>
          </w:p>
        </w:tc>
        <w:tc>
          <w:tcPr>
            <w:tcW w:w="563" w:type="dxa"/>
            <w:tcBorders>
              <w:top w:val="single" w:sz="4" w:space="0" w:color="008080"/>
              <w:left w:val="single" w:sz="8" w:space="0" w:color="008080"/>
              <w:bottom w:val="single" w:sz="4" w:space="0" w:color="000000"/>
              <w:right w:val="single" w:sz="4" w:space="0" w:color="008080"/>
            </w:tcBorders>
            <w:vAlign w:val="bottom"/>
          </w:tcPr>
          <w:p w14:paraId="111C42D8"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043D22A7"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38670D6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6479ECC0"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347C74C4"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25985613" w14:textId="77777777" w:rsidR="002919E3" w:rsidRPr="00F95761" w:rsidRDefault="002919E3">
            <w:pPr>
              <w:spacing w:after="0" w:line="240" w:lineRule="auto"/>
              <w:rPr>
                <w:rFonts w:ascii="Barlow" w:eastAsia="Barlow" w:hAnsi="Barlow" w:cs="Barlow"/>
                <w:lang w:val="ro-RO"/>
              </w:rPr>
            </w:pPr>
          </w:p>
        </w:tc>
      </w:tr>
      <w:tr w:rsidR="002919E3" w:rsidRPr="00F95761" w14:paraId="34A202FC" w14:textId="77777777">
        <w:trPr>
          <w:trHeight w:val="255"/>
        </w:trPr>
        <w:tc>
          <w:tcPr>
            <w:tcW w:w="6166" w:type="dxa"/>
            <w:tcBorders>
              <w:top w:val="nil"/>
              <w:left w:val="single" w:sz="8" w:space="0" w:color="008080"/>
              <w:bottom w:val="single" w:sz="4" w:space="0" w:color="000000"/>
              <w:right w:val="nil"/>
            </w:tcBorders>
            <w:vAlign w:val="center"/>
          </w:tcPr>
          <w:p w14:paraId="69C741A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3.7.2. Auditul financiar (N)</w:t>
            </w:r>
          </w:p>
        </w:tc>
        <w:tc>
          <w:tcPr>
            <w:tcW w:w="563" w:type="dxa"/>
            <w:tcBorders>
              <w:top w:val="single" w:sz="4" w:space="0" w:color="008080"/>
              <w:left w:val="single" w:sz="8" w:space="0" w:color="008080"/>
              <w:bottom w:val="single" w:sz="4" w:space="0" w:color="000000"/>
              <w:right w:val="single" w:sz="4" w:space="0" w:color="008080"/>
            </w:tcBorders>
            <w:vAlign w:val="bottom"/>
          </w:tcPr>
          <w:p w14:paraId="1C2F81F6"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6599745C"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4B11DDE4"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077A3FF6"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77F46275"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75721524" w14:textId="77777777" w:rsidR="002919E3" w:rsidRPr="00F95761" w:rsidRDefault="002919E3">
            <w:pPr>
              <w:spacing w:after="0" w:line="240" w:lineRule="auto"/>
              <w:rPr>
                <w:rFonts w:ascii="Barlow" w:eastAsia="Barlow" w:hAnsi="Barlow" w:cs="Barlow"/>
                <w:lang w:val="ro-RO"/>
              </w:rPr>
            </w:pPr>
          </w:p>
        </w:tc>
      </w:tr>
      <w:tr w:rsidR="002919E3" w:rsidRPr="00F95761" w14:paraId="45FE7CE5" w14:textId="77777777">
        <w:trPr>
          <w:trHeight w:val="255"/>
        </w:trPr>
        <w:tc>
          <w:tcPr>
            <w:tcW w:w="6166" w:type="dxa"/>
            <w:tcBorders>
              <w:top w:val="nil"/>
              <w:left w:val="single" w:sz="8" w:space="0" w:color="008080"/>
              <w:bottom w:val="single" w:sz="4" w:space="0" w:color="000000"/>
              <w:right w:val="nil"/>
            </w:tcBorders>
            <w:vAlign w:val="center"/>
          </w:tcPr>
          <w:p w14:paraId="46594F9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3.8 Asistenţă tehnică</w:t>
            </w:r>
          </w:p>
        </w:tc>
        <w:tc>
          <w:tcPr>
            <w:tcW w:w="563" w:type="dxa"/>
            <w:tcBorders>
              <w:top w:val="single" w:sz="4" w:space="0" w:color="008080"/>
              <w:left w:val="single" w:sz="8" w:space="0" w:color="008080"/>
              <w:bottom w:val="single" w:sz="4" w:space="0" w:color="000000"/>
              <w:right w:val="single" w:sz="4" w:space="0" w:color="008080"/>
            </w:tcBorders>
            <w:vAlign w:val="bottom"/>
          </w:tcPr>
          <w:p w14:paraId="6B4F5016"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5CC03BF9"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55C9B38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35F8DD05"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2743CB48"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6EDA410D" w14:textId="77777777" w:rsidR="002919E3" w:rsidRPr="00F95761" w:rsidRDefault="002919E3">
            <w:pPr>
              <w:spacing w:after="0" w:line="240" w:lineRule="auto"/>
              <w:rPr>
                <w:rFonts w:ascii="Barlow" w:eastAsia="Barlow" w:hAnsi="Barlow" w:cs="Barlow"/>
                <w:lang w:val="ro-RO"/>
              </w:rPr>
            </w:pPr>
          </w:p>
        </w:tc>
      </w:tr>
      <w:tr w:rsidR="002919E3" w:rsidRPr="00F95761" w14:paraId="1E748D28" w14:textId="77777777">
        <w:trPr>
          <w:trHeight w:val="255"/>
        </w:trPr>
        <w:tc>
          <w:tcPr>
            <w:tcW w:w="6166" w:type="dxa"/>
            <w:tcBorders>
              <w:top w:val="nil"/>
              <w:left w:val="single" w:sz="8" w:space="0" w:color="008080"/>
              <w:bottom w:val="single" w:sz="4" w:space="0" w:color="000000"/>
              <w:right w:val="nil"/>
            </w:tcBorders>
            <w:vAlign w:val="center"/>
          </w:tcPr>
          <w:p w14:paraId="4F0A29B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3.8.1. Asistenţă tehnică din partea proiectantului</w:t>
            </w:r>
          </w:p>
        </w:tc>
        <w:tc>
          <w:tcPr>
            <w:tcW w:w="563" w:type="dxa"/>
            <w:tcBorders>
              <w:top w:val="single" w:sz="4" w:space="0" w:color="008080"/>
              <w:left w:val="single" w:sz="8" w:space="0" w:color="008080"/>
              <w:bottom w:val="single" w:sz="4" w:space="0" w:color="000000"/>
              <w:right w:val="single" w:sz="4" w:space="0" w:color="008080"/>
            </w:tcBorders>
            <w:vAlign w:val="bottom"/>
          </w:tcPr>
          <w:p w14:paraId="53EE569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797D099D"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4CE6CAAA"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4CF9B4B2"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229601CF"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6FD02050" w14:textId="77777777" w:rsidR="002919E3" w:rsidRPr="00F95761" w:rsidRDefault="002919E3">
            <w:pPr>
              <w:spacing w:after="0" w:line="240" w:lineRule="auto"/>
              <w:rPr>
                <w:rFonts w:ascii="Barlow" w:eastAsia="Barlow" w:hAnsi="Barlow" w:cs="Barlow"/>
                <w:lang w:val="ro-RO"/>
              </w:rPr>
            </w:pPr>
          </w:p>
        </w:tc>
      </w:tr>
      <w:tr w:rsidR="002919E3" w:rsidRPr="00F95761" w14:paraId="00F10BEC" w14:textId="77777777">
        <w:trPr>
          <w:trHeight w:val="255"/>
        </w:trPr>
        <w:tc>
          <w:tcPr>
            <w:tcW w:w="6166" w:type="dxa"/>
            <w:tcBorders>
              <w:top w:val="nil"/>
              <w:left w:val="single" w:sz="8" w:space="0" w:color="008080"/>
              <w:bottom w:val="single" w:sz="4" w:space="0" w:color="000000"/>
              <w:right w:val="nil"/>
            </w:tcBorders>
            <w:vAlign w:val="center"/>
          </w:tcPr>
          <w:p w14:paraId="785807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3.8.1.1. pe perioada de execuţie a lucrărilor</w:t>
            </w:r>
          </w:p>
        </w:tc>
        <w:tc>
          <w:tcPr>
            <w:tcW w:w="563" w:type="dxa"/>
            <w:tcBorders>
              <w:top w:val="single" w:sz="4" w:space="0" w:color="008080"/>
              <w:left w:val="single" w:sz="8" w:space="0" w:color="008080"/>
              <w:bottom w:val="single" w:sz="4" w:space="0" w:color="000000"/>
              <w:right w:val="single" w:sz="4" w:space="0" w:color="008080"/>
            </w:tcBorders>
            <w:vAlign w:val="bottom"/>
          </w:tcPr>
          <w:p w14:paraId="64184CC5"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1346127D"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023FEEA0"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69B21FDA"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717CE315"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5F209B42" w14:textId="77777777" w:rsidR="002919E3" w:rsidRPr="00F95761" w:rsidRDefault="002919E3">
            <w:pPr>
              <w:spacing w:after="0" w:line="240" w:lineRule="auto"/>
              <w:rPr>
                <w:rFonts w:ascii="Barlow" w:eastAsia="Barlow" w:hAnsi="Barlow" w:cs="Barlow"/>
                <w:lang w:val="ro-RO"/>
              </w:rPr>
            </w:pPr>
          </w:p>
        </w:tc>
      </w:tr>
      <w:tr w:rsidR="002919E3" w:rsidRPr="00F95761" w14:paraId="4164913A" w14:textId="77777777">
        <w:trPr>
          <w:trHeight w:val="255"/>
        </w:trPr>
        <w:tc>
          <w:tcPr>
            <w:tcW w:w="6166" w:type="dxa"/>
            <w:tcBorders>
              <w:top w:val="nil"/>
              <w:left w:val="single" w:sz="8" w:space="0" w:color="008080"/>
              <w:bottom w:val="single" w:sz="4" w:space="0" w:color="000000"/>
              <w:right w:val="nil"/>
            </w:tcBorders>
            <w:vAlign w:val="center"/>
          </w:tcPr>
          <w:p w14:paraId="3A6301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3.8.1.2. pentru participarea proiectantului la fazele incluse în programul de control al lucrărilor de execuţie, avizat de către Inspectoratul de Stat în Construcţii</w:t>
            </w:r>
          </w:p>
        </w:tc>
        <w:tc>
          <w:tcPr>
            <w:tcW w:w="563" w:type="dxa"/>
            <w:tcBorders>
              <w:top w:val="single" w:sz="4" w:space="0" w:color="008080"/>
              <w:left w:val="single" w:sz="8" w:space="0" w:color="008080"/>
              <w:bottom w:val="single" w:sz="4" w:space="0" w:color="000000"/>
              <w:right w:val="single" w:sz="4" w:space="0" w:color="008080"/>
            </w:tcBorders>
            <w:vAlign w:val="bottom"/>
          </w:tcPr>
          <w:p w14:paraId="032FF34A"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61950CB6"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2E15901E"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0C468BE5"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09717E20"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6200525C" w14:textId="77777777" w:rsidR="002919E3" w:rsidRPr="00F95761" w:rsidRDefault="002919E3">
            <w:pPr>
              <w:spacing w:after="0" w:line="240" w:lineRule="auto"/>
              <w:rPr>
                <w:rFonts w:ascii="Barlow" w:eastAsia="Barlow" w:hAnsi="Barlow" w:cs="Barlow"/>
                <w:lang w:val="ro-RO"/>
              </w:rPr>
            </w:pPr>
          </w:p>
        </w:tc>
      </w:tr>
      <w:tr w:rsidR="002919E3" w:rsidRPr="00F95761" w14:paraId="152A32B9" w14:textId="77777777">
        <w:trPr>
          <w:trHeight w:val="255"/>
        </w:trPr>
        <w:tc>
          <w:tcPr>
            <w:tcW w:w="6166" w:type="dxa"/>
            <w:tcBorders>
              <w:top w:val="nil"/>
              <w:left w:val="single" w:sz="8" w:space="0" w:color="008080"/>
              <w:bottom w:val="single" w:sz="4" w:space="0" w:color="000000"/>
              <w:right w:val="nil"/>
            </w:tcBorders>
            <w:vAlign w:val="center"/>
          </w:tcPr>
          <w:p w14:paraId="4A2436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3.8.2. Dirigenţie de şantier</w:t>
            </w:r>
          </w:p>
        </w:tc>
        <w:tc>
          <w:tcPr>
            <w:tcW w:w="563" w:type="dxa"/>
            <w:tcBorders>
              <w:top w:val="single" w:sz="4" w:space="0" w:color="008080"/>
              <w:left w:val="single" w:sz="8" w:space="0" w:color="008080"/>
              <w:bottom w:val="single" w:sz="4" w:space="0" w:color="000000"/>
              <w:right w:val="single" w:sz="4" w:space="0" w:color="008080"/>
            </w:tcBorders>
            <w:vAlign w:val="bottom"/>
          </w:tcPr>
          <w:p w14:paraId="6A5C58FF"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73CF173C"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6ABB488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2DD9C333"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16224DC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3D0F75E2" w14:textId="77777777" w:rsidR="002919E3" w:rsidRPr="00F95761" w:rsidRDefault="002919E3">
            <w:pPr>
              <w:spacing w:after="0" w:line="240" w:lineRule="auto"/>
              <w:rPr>
                <w:rFonts w:ascii="Barlow" w:eastAsia="Barlow" w:hAnsi="Barlow" w:cs="Barlow"/>
                <w:lang w:val="ro-RO"/>
              </w:rPr>
            </w:pPr>
          </w:p>
        </w:tc>
      </w:tr>
      <w:tr w:rsidR="002919E3" w:rsidRPr="00F95761" w14:paraId="48AF3F18" w14:textId="77777777">
        <w:trPr>
          <w:trHeight w:val="255"/>
        </w:trPr>
        <w:tc>
          <w:tcPr>
            <w:tcW w:w="6166" w:type="dxa"/>
            <w:tcBorders>
              <w:top w:val="nil"/>
              <w:left w:val="single" w:sz="8" w:space="0" w:color="008080"/>
              <w:bottom w:val="single" w:sz="4" w:space="0" w:color="000000"/>
              <w:right w:val="nil"/>
            </w:tcBorders>
            <w:vAlign w:val="center"/>
          </w:tcPr>
          <w:p w14:paraId="0EE8B1F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3.8.3. Coordonator în materie de securitate şi sănătate - conform Hotărârii Guvernului nr.</w:t>
            </w:r>
          </w:p>
          <w:p w14:paraId="0FFFDA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300/2006, cu modificările şi completările ulterioare</w:t>
            </w:r>
          </w:p>
        </w:tc>
        <w:tc>
          <w:tcPr>
            <w:tcW w:w="563" w:type="dxa"/>
            <w:tcBorders>
              <w:top w:val="single" w:sz="4" w:space="0" w:color="008080"/>
              <w:left w:val="single" w:sz="8" w:space="0" w:color="008080"/>
              <w:bottom w:val="single" w:sz="4" w:space="0" w:color="000000"/>
              <w:right w:val="single" w:sz="4" w:space="0" w:color="008080"/>
            </w:tcBorders>
            <w:vAlign w:val="bottom"/>
          </w:tcPr>
          <w:p w14:paraId="65619F7A"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0000"/>
              <w:right w:val="single" w:sz="8" w:space="0" w:color="008080"/>
            </w:tcBorders>
            <w:vAlign w:val="center"/>
          </w:tcPr>
          <w:p w14:paraId="6D2FEED3"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0000"/>
              <w:right w:val="single" w:sz="4" w:space="0" w:color="008080"/>
            </w:tcBorders>
            <w:vAlign w:val="bottom"/>
          </w:tcPr>
          <w:p w14:paraId="62E9F6E2"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0000"/>
              <w:right w:val="single" w:sz="8" w:space="0" w:color="008080"/>
            </w:tcBorders>
            <w:vAlign w:val="center"/>
          </w:tcPr>
          <w:p w14:paraId="44B11B09"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0000"/>
              <w:right w:val="single" w:sz="4" w:space="0" w:color="008080"/>
            </w:tcBorders>
            <w:vAlign w:val="bottom"/>
          </w:tcPr>
          <w:p w14:paraId="5967076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0000"/>
              <w:right w:val="single" w:sz="8" w:space="0" w:color="008080"/>
            </w:tcBorders>
            <w:vAlign w:val="bottom"/>
          </w:tcPr>
          <w:p w14:paraId="6094D4A9" w14:textId="77777777" w:rsidR="002919E3" w:rsidRPr="00F95761" w:rsidRDefault="002919E3">
            <w:pPr>
              <w:spacing w:after="0" w:line="240" w:lineRule="auto"/>
              <w:rPr>
                <w:rFonts w:ascii="Barlow" w:eastAsia="Barlow" w:hAnsi="Barlow" w:cs="Barlow"/>
                <w:lang w:val="ro-RO"/>
              </w:rPr>
            </w:pPr>
          </w:p>
        </w:tc>
      </w:tr>
      <w:tr w:rsidR="002919E3" w:rsidRPr="00F95761" w14:paraId="72C16BD4" w14:textId="77777777">
        <w:trPr>
          <w:trHeight w:val="255"/>
        </w:trPr>
        <w:tc>
          <w:tcPr>
            <w:tcW w:w="6166" w:type="dxa"/>
            <w:tcBorders>
              <w:top w:val="single" w:sz="4" w:space="0" w:color="000000"/>
              <w:left w:val="single" w:sz="4" w:space="0" w:color="000000"/>
              <w:bottom w:val="single" w:sz="4" w:space="0" w:color="000000"/>
              <w:right w:val="single" w:sz="4" w:space="0" w:color="000000"/>
            </w:tcBorders>
            <w:vAlign w:val="bottom"/>
          </w:tcPr>
          <w:p w14:paraId="061464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Capitolul 4 Cheltuieli pentru investiţia de bază - total, din care: </w:t>
            </w:r>
          </w:p>
        </w:tc>
        <w:tc>
          <w:tcPr>
            <w:tcW w:w="563" w:type="dxa"/>
            <w:tcBorders>
              <w:top w:val="single" w:sz="4" w:space="0" w:color="000000"/>
              <w:left w:val="single" w:sz="4" w:space="0" w:color="000000"/>
              <w:bottom w:val="single" w:sz="4" w:space="0" w:color="000000"/>
              <w:right w:val="single" w:sz="4" w:space="0" w:color="000000"/>
            </w:tcBorders>
            <w:vAlign w:val="center"/>
          </w:tcPr>
          <w:p w14:paraId="576206C1" w14:textId="77777777" w:rsidR="002919E3" w:rsidRPr="00F95761" w:rsidRDefault="002919E3">
            <w:pPr>
              <w:spacing w:after="0" w:line="240" w:lineRule="auto"/>
              <w:rPr>
                <w:rFonts w:ascii="Barlow" w:eastAsia="Barlow" w:hAnsi="Barlow" w:cs="Barlow"/>
                <w:lang w:val="ro-RO"/>
              </w:rPr>
            </w:pPr>
          </w:p>
        </w:tc>
        <w:tc>
          <w:tcPr>
            <w:tcW w:w="435" w:type="dxa"/>
            <w:tcBorders>
              <w:top w:val="single" w:sz="4" w:space="0" w:color="000000"/>
              <w:left w:val="single" w:sz="4" w:space="0" w:color="000000"/>
              <w:bottom w:val="single" w:sz="4" w:space="0" w:color="000000"/>
              <w:right w:val="single" w:sz="4" w:space="0" w:color="000000"/>
            </w:tcBorders>
            <w:vAlign w:val="center"/>
          </w:tcPr>
          <w:p w14:paraId="66AA0748"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0000"/>
              <w:left w:val="single" w:sz="4" w:space="0" w:color="000000"/>
              <w:bottom w:val="single" w:sz="4" w:space="0" w:color="000000"/>
              <w:right w:val="single" w:sz="4" w:space="0" w:color="000000"/>
            </w:tcBorders>
            <w:vAlign w:val="center"/>
          </w:tcPr>
          <w:p w14:paraId="23E647F3" w14:textId="77777777" w:rsidR="002919E3" w:rsidRPr="00F95761" w:rsidRDefault="002919E3">
            <w:pPr>
              <w:spacing w:after="0" w:line="240" w:lineRule="auto"/>
              <w:rPr>
                <w:rFonts w:ascii="Barlow" w:eastAsia="Barlow" w:hAnsi="Barlow" w:cs="Barlow"/>
                <w:lang w:val="ro-RO"/>
              </w:rPr>
            </w:pPr>
          </w:p>
        </w:tc>
        <w:tc>
          <w:tcPr>
            <w:tcW w:w="660" w:type="dxa"/>
            <w:tcBorders>
              <w:top w:val="single" w:sz="4" w:space="0" w:color="000000"/>
              <w:left w:val="single" w:sz="4" w:space="0" w:color="000000"/>
              <w:bottom w:val="single" w:sz="4" w:space="0" w:color="000000"/>
              <w:right w:val="single" w:sz="4" w:space="0" w:color="000000"/>
            </w:tcBorders>
            <w:vAlign w:val="center"/>
          </w:tcPr>
          <w:p w14:paraId="5462F33E"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0000"/>
              <w:left w:val="single" w:sz="4" w:space="0" w:color="000000"/>
              <w:bottom w:val="single" w:sz="4" w:space="0" w:color="000000"/>
              <w:right w:val="single" w:sz="4" w:space="0" w:color="000000"/>
            </w:tcBorders>
            <w:vAlign w:val="bottom"/>
          </w:tcPr>
          <w:p w14:paraId="731A73AD" w14:textId="77777777" w:rsidR="002919E3" w:rsidRPr="00F95761" w:rsidRDefault="002919E3">
            <w:pPr>
              <w:spacing w:after="0" w:line="240" w:lineRule="auto"/>
              <w:rPr>
                <w:rFonts w:ascii="Barlow" w:eastAsia="Barlow" w:hAnsi="Barlow" w:cs="Barlow"/>
                <w:lang w:val="ro-RO"/>
              </w:rPr>
            </w:pPr>
          </w:p>
        </w:tc>
        <w:tc>
          <w:tcPr>
            <w:tcW w:w="467" w:type="dxa"/>
            <w:tcBorders>
              <w:top w:val="single" w:sz="4" w:space="0" w:color="000000"/>
              <w:left w:val="single" w:sz="4" w:space="0" w:color="000000"/>
              <w:bottom w:val="single" w:sz="4" w:space="0" w:color="000000"/>
              <w:right w:val="single" w:sz="4" w:space="0" w:color="000000"/>
            </w:tcBorders>
            <w:vAlign w:val="bottom"/>
          </w:tcPr>
          <w:p w14:paraId="58D4B21A" w14:textId="77777777" w:rsidR="002919E3" w:rsidRPr="00F95761" w:rsidRDefault="002919E3">
            <w:pPr>
              <w:spacing w:after="0" w:line="240" w:lineRule="auto"/>
              <w:rPr>
                <w:rFonts w:ascii="Barlow" w:eastAsia="Barlow" w:hAnsi="Barlow" w:cs="Barlow"/>
                <w:lang w:val="ro-RO"/>
              </w:rPr>
            </w:pPr>
          </w:p>
        </w:tc>
      </w:tr>
      <w:tr w:rsidR="002919E3" w:rsidRPr="00F95761" w14:paraId="6E5BCFEA" w14:textId="77777777">
        <w:trPr>
          <w:trHeight w:val="255"/>
        </w:trPr>
        <w:tc>
          <w:tcPr>
            <w:tcW w:w="6166" w:type="dxa"/>
            <w:tcBorders>
              <w:top w:val="single" w:sz="4" w:space="0" w:color="000000"/>
              <w:left w:val="single" w:sz="8" w:space="0" w:color="008080"/>
              <w:bottom w:val="single" w:sz="4" w:space="0" w:color="008080"/>
              <w:right w:val="nil"/>
            </w:tcBorders>
            <w:vAlign w:val="center"/>
          </w:tcPr>
          <w:p w14:paraId="0152A2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4.1 Construcţii şi instalaţii</w:t>
            </w:r>
          </w:p>
        </w:tc>
        <w:tc>
          <w:tcPr>
            <w:tcW w:w="563" w:type="dxa"/>
            <w:tcBorders>
              <w:top w:val="single" w:sz="4" w:space="0" w:color="000000"/>
              <w:left w:val="single" w:sz="8" w:space="0" w:color="008080"/>
              <w:bottom w:val="single" w:sz="4" w:space="0" w:color="008080"/>
              <w:right w:val="single" w:sz="4" w:space="0" w:color="008080"/>
            </w:tcBorders>
            <w:vAlign w:val="center"/>
          </w:tcPr>
          <w:p w14:paraId="5A3C2C79" w14:textId="77777777" w:rsidR="002919E3" w:rsidRPr="00F95761" w:rsidRDefault="002919E3">
            <w:pPr>
              <w:spacing w:after="0" w:line="240" w:lineRule="auto"/>
              <w:rPr>
                <w:rFonts w:ascii="Barlow" w:eastAsia="Barlow" w:hAnsi="Barlow" w:cs="Barlow"/>
                <w:lang w:val="ro-RO"/>
              </w:rPr>
            </w:pPr>
          </w:p>
        </w:tc>
        <w:tc>
          <w:tcPr>
            <w:tcW w:w="435" w:type="dxa"/>
            <w:tcBorders>
              <w:top w:val="single" w:sz="4" w:space="0" w:color="000000"/>
              <w:left w:val="nil"/>
              <w:bottom w:val="single" w:sz="4" w:space="0" w:color="008080"/>
              <w:right w:val="single" w:sz="8" w:space="0" w:color="008080"/>
            </w:tcBorders>
            <w:vAlign w:val="center"/>
          </w:tcPr>
          <w:p w14:paraId="5182F8EC"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0000"/>
              <w:left w:val="nil"/>
              <w:bottom w:val="single" w:sz="4" w:space="0" w:color="008080"/>
              <w:right w:val="single" w:sz="4" w:space="0" w:color="008080"/>
            </w:tcBorders>
            <w:vAlign w:val="center"/>
          </w:tcPr>
          <w:p w14:paraId="2894484F" w14:textId="77777777" w:rsidR="002919E3" w:rsidRPr="00F95761" w:rsidRDefault="002919E3">
            <w:pPr>
              <w:spacing w:after="0" w:line="240" w:lineRule="auto"/>
              <w:rPr>
                <w:rFonts w:ascii="Barlow" w:eastAsia="Barlow" w:hAnsi="Barlow" w:cs="Barlow"/>
                <w:lang w:val="ro-RO"/>
              </w:rPr>
            </w:pPr>
          </w:p>
        </w:tc>
        <w:tc>
          <w:tcPr>
            <w:tcW w:w="660" w:type="dxa"/>
            <w:tcBorders>
              <w:top w:val="single" w:sz="4" w:space="0" w:color="000000"/>
              <w:left w:val="nil"/>
              <w:bottom w:val="single" w:sz="4" w:space="0" w:color="008080"/>
              <w:right w:val="single" w:sz="8" w:space="0" w:color="008080"/>
            </w:tcBorders>
            <w:vAlign w:val="center"/>
          </w:tcPr>
          <w:p w14:paraId="5BA6B89E"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0000"/>
              <w:left w:val="nil"/>
              <w:bottom w:val="single" w:sz="4" w:space="0" w:color="008080"/>
              <w:right w:val="single" w:sz="4" w:space="0" w:color="008080"/>
            </w:tcBorders>
            <w:vAlign w:val="bottom"/>
          </w:tcPr>
          <w:p w14:paraId="26056EE6" w14:textId="77777777" w:rsidR="002919E3" w:rsidRPr="00F95761" w:rsidRDefault="002919E3">
            <w:pPr>
              <w:spacing w:after="0" w:line="240" w:lineRule="auto"/>
              <w:rPr>
                <w:rFonts w:ascii="Barlow" w:eastAsia="Barlow" w:hAnsi="Barlow" w:cs="Barlow"/>
                <w:lang w:val="ro-RO"/>
              </w:rPr>
            </w:pPr>
          </w:p>
        </w:tc>
        <w:tc>
          <w:tcPr>
            <w:tcW w:w="467" w:type="dxa"/>
            <w:tcBorders>
              <w:top w:val="single" w:sz="4" w:space="0" w:color="000000"/>
              <w:left w:val="nil"/>
              <w:bottom w:val="single" w:sz="4" w:space="0" w:color="008080"/>
              <w:right w:val="single" w:sz="8" w:space="0" w:color="008080"/>
            </w:tcBorders>
            <w:vAlign w:val="bottom"/>
          </w:tcPr>
          <w:p w14:paraId="397C3DCE" w14:textId="77777777" w:rsidR="002919E3" w:rsidRPr="00F95761" w:rsidRDefault="002919E3">
            <w:pPr>
              <w:spacing w:after="0" w:line="240" w:lineRule="auto"/>
              <w:rPr>
                <w:rFonts w:ascii="Barlow" w:eastAsia="Barlow" w:hAnsi="Barlow" w:cs="Barlow"/>
                <w:lang w:val="ro-RO"/>
              </w:rPr>
            </w:pPr>
          </w:p>
        </w:tc>
      </w:tr>
      <w:tr w:rsidR="002919E3" w:rsidRPr="00F95761" w14:paraId="3176AC4C" w14:textId="77777777">
        <w:trPr>
          <w:trHeight w:val="255"/>
        </w:trPr>
        <w:tc>
          <w:tcPr>
            <w:tcW w:w="6166" w:type="dxa"/>
            <w:tcBorders>
              <w:top w:val="nil"/>
              <w:left w:val="single" w:sz="8" w:space="0" w:color="008080"/>
              <w:bottom w:val="single" w:sz="4" w:space="0" w:color="008080"/>
              <w:right w:val="nil"/>
            </w:tcBorders>
            <w:vAlign w:val="center"/>
          </w:tcPr>
          <w:p w14:paraId="53443A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4.2 Montaj utilaje, echipamente tehnologice şi funcţionale</w:t>
            </w:r>
          </w:p>
        </w:tc>
        <w:tc>
          <w:tcPr>
            <w:tcW w:w="563" w:type="dxa"/>
            <w:tcBorders>
              <w:top w:val="nil"/>
              <w:left w:val="single" w:sz="8" w:space="0" w:color="008080"/>
              <w:bottom w:val="single" w:sz="4" w:space="0" w:color="008080"/>
              <w:right w:val="single" w:sz="4" w:space="0" w:color="008080"/>
            </w:tcBorders>
            <w:vAlign w:val="center"/>
          </w:tcPr>
          <w:p w14:paraId="7B786EB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63B6BC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40A32F60"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4F5D4D8A"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497494E7"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8813FBB" w14:textId="77777777" w:rsidR="002919E3" w:rsidRPr="00F95761" w:rsidRDefault="002919E3">
            <w:pPr>
              <w:spacing w:after="0" w:line="240" w:lineRule="auto"/>
              <w:rPr>
                <w:rFonts w:ascii="Barlow" w:eastAsia="Barlow" w:hAnsi="Barlow" w:cs="Barlow"/>
                <w:lang w:val="ro-RO"/>
              </w:rPr>
            </w:pPr>
          </w:p>
        </w:tc>
      </w:tr>
      <w:tr w:rsidR="002919E3" w:rsidRPr="00F95761" w14:paraId="620B0799" w14:textId="77777777">
        <w:trPr>
          <w:trHeight w:val="255"/>
        </w:trPr>
        <w:tc>
          <w:tcPr>
            <w:tcW w:w="6166" w:type="dxa"/>
            <w:tcBorders>
              <w:top w:val="nil"/>
              <w:left w:val="single" w:sz="8" w:space="0" w:color="008080"/>
              <w:bottom w:val="single" w:sz="4" w:space="0" w:color="008080"/>
              <w:right w:val="nil"/>
            </w:tcBorders>
            <w:vAlign w:val="center"/>
          </w:tcPr>
          <w:p w14:paraId="30BC9E6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4.3 Utilaje, echipamente tehnologice şi funcţionale care necesită montaj </w:t>
            </w:r>
          </w:p>
        </w:tc>
        <w:tc>
          <w:tcPr>
            <w:tcW w:w="563" w:type="dxa"/>
            <w:tcBorders>
              <w:top w:val="nil"/>
              <w:left w:val="single" w:sz="8" w:space="0" w:color="008080"/>
              <w:bottom w:val="single" w:sz="4" w:space="0" w:color="008080"/>
              <w:right w:val="single" w:sz="4" w:space="0" w:color="008080"/>
            </w:tcBorders>
            <w:vAlign w:val="center"/>
          </w:tcPr>
          <w:p w14:paraId="4F159123"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96DBCA4"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51EA99A6"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30154661"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3B39BF3F"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316A9CB8" w14:textId="77777777" w:rsidR="002919E3" w:rsidRPr="00F95761" w:rsidRDefault="002919E3">
            <w:pPr>
              <w:spacing w:after="0" w:line="240" w:lineRule="auto"/>
              <w:rPr>
                <w:rFonts w:ascii="Barlow" w:eastAsia="Barlow" w:hAnsi="Barlow" w:cs="Barlow"/>
                <w:lang w:val="ro-RO"/>
              </w:rPr>
            </w:pPr>
          </w:p>
        </w:tc>
      </w:tr>
      <w:tr w:rsidR="002919E3" w:rsidRPr="00F95761" w14:paraId="06F35FA9" w14:textId="77777777">
        <w:trPr>
          <w:trHeight w:val="480"/>
        </w:trPr>
        <w:tc>
          <w:tcPr>
            <w:tcW w:w="6166" w:type="dxa"/>
            <w:tcBorders>
              <w:top w:val="nil"/>
              <w:left w:val="single" w:sz="8" w:space="0" w:color="008080"/>
              <w:bottom w:val="single" w:sz="4" w:space="0" w:color="008080"/>
              <w:right w:val="nil"/>
            </w:tcBorders>
            <w:vAlign w:val="center"/>
          </w:tcPr>
          <w:p w14:paraId="5C2F60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4.4 Utilaje, echipamente tehnologice şi funcţionale care nu necesită montaj şi echipamente de transport</w:t>
            </w:r>
          </w:p>
        </w:tc>
        <w:tc>
          <w:tcPr>
            <w:tcW w:w="563" w:type="dxa"/>
            <w:tcBorders>
              <w:top w:val="nil"/>
              <w:left w:val="single" w:sz="8" w:space="0" w:color="008080"/>
              <w:bottom w:val="single" w:sz="4" w:space="0" w:color="008080"/>
              <w:right w:val="single" w:sz="4" w:space="0" w:color="008080"/>
            </w:tcBorders>
            <w:vAlign w:val="center"/>
          </w:tcPr>
          <w:p w14:paraId="209ED235"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7F300C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0720E71"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2A0BC5A"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6B667E1E"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601324C" w14:textId="77777777" w:rsidR="002919E3" w:rsidRPr="00F95761" w:rsidRDefault="002919E3">
            <w:pPr>
              <w:spacing w:after="0" w:line="240" w:lineRule="auto"/>
              <w:rPr>
                <w:rFonts w:ascii="Barlow" w:eastAsia="Barlow" w:hAnsi="Barlow" w:cs="Barlow"/>
                <w:lang w:val="ro-RO"/>
              </w:rPr>
            </w:pPr>
          </w:p>
        </w:tc>
      </w:tr>
      <w:tr w:rsidR="002919E3" w:rsidRPr="00F95761" w14:paraId="1C383B05" w14:textId="77777777">
        <w:trPr>
          <w:trHeight w:val="255"/>
        </w:trPr>
        <w:tc>
          <w:tcPr>
            <w:tcW w:w="6166" w:type="dxa"/>
            <w:tcBorders>
              <w:top w:val="nil"/>
              <w:left w:val="single" w:sz="8" w:space="0" w:color="008080"/>
              <w:bottom w:val="single" w:sz="4" w:space="0" w:color="008080"/>
              <w:right w:val="nil"/>
            </w:tcBorders>
            <w:vAlign w:val="center"/>
          </w:tcPr>
          <w:p w14:paraId="41A985E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4.5 Dotări </w:t>
            </w:r>
          </w:p>
        </w:tc>
        <w:tc>
          <w:tcPr>
            <w:tcW w:w="563" w:type="dxa"/>
            <w:tcBorders>
              <w:top w:val="nil"/>
              <w:left w:val="single" w:sz="8" w:space="0" w:color="008080"/>
              <w:bottom w:val="single" w:sz="4" w:space="0" w:color="008080"/>
              <w:right w:val="single" w:sz="4" w:space="0" w:color="008080"/>
            </w:tcBorders>
            <w:vAlign w:val="center"/>
          </w:tcPr>
          <w:p w14:paraId="1F82A88A"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28883C1"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7A338A3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64A0047"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FF9625B"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D3F309A" w14:textId="77777777" w:rsidR="002919E3" w:rsidRPr="00F95761" w:rsidRDefault="002919E3">
            <w:pPr>
              <w:spacing w:after="0" w:line="240" w:lineRule="auto"/>
              <w:rPr>
                <w:rFonts w:ascii="Barlow" w:eastAsia="Barlow" w:hAnsi="Barlow" w:cs="Barlow"/>
                <w:lang w:val="ro-RO"/>
              </w:rPr>
            </w:pPr>
          </w:p>
        </w:tc>
      </w:tr>
      <w:tr w:rsidR="002919E3" w:rsidRPr="00F95761" w14:paraId="0622B584" w14:textId="77777777">
        <w:trPr>
          <w:trHeight w:val="255"/>
        </w:trPr>
        <w:tc>
          <w:tcPr>
            <w:tcW w:w="6166" w:type="dxa"/>
            <w:tcBorders>
              <w:top w:val="nil"/>
              <w:left w:val="single" w:sz="8" w:space="0" w:color="008080"/>
              <w:bottom w:val="single" w:sz="4" w:space="0" w:color="008080"/>
              <w:right w:val="nil"/>
            </w:tcBorders>
            <w:vAlign w:val="center"/>
          </w:tcPr>
          <w:p w14:paraId="343CF5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4.6 Active necorporale</w:t>
            </w:r>
          </w:p>
        </w:tc>
        <w:tc>
          <w:tcPr>
            <w:tcW w:w="563" w:type="dxa"/>
            <w:tcBorders>
              <w:top w:val="nil"/>
              <w:left w:val="single" w:sz="8" w:space="0" w:color="008080"/>
              <w:bottom w:val="single" w:sz="4" w:space="0" w:color="008080"/>
              <w:right w:val="single" w:sz="4" w:space="0" w:color="008080"/>
            </w:tcBorders>
            <w:vAlign w:val="center"/>
          </w:tcPr>
          <w:p w14:paraId="21AAA76D"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AE5BA72"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4A2E639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70AF1F7F"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09583936"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89779A7" w14:textId="77777777" w:rsidR="002919E3" w:rsidRPr="00F95761" w:rsidRDefault="002919E3">
            <w:pPr>
              <w:spacing w:after="0" w:line="240" w:lineRule="auto"/>
              <w:rPr>
                <w:rFonts w:ascii="Barlow" w:eastAsia="Barlow" w:hAnsi="Barlow" w:cs="Barlow"/>
                <w:lang w:val="ro-RO"/>
              </w:rPr>
            </w:pPr>
          </w:p>
        </w:tc>
      </w:tr>
      <w:tr w:rsidR="002919E3" w:rsidRPr="00F95761" w14:paraId="1423F553" w14:textId="77777777">
        <w:trPr>
          <w:trHeight w:val="255"/>
        </w:trPr>
        <w:tc>
          <w:tcPr>
            <w:tcW w:w="6166" w:type="dxa"/>
            <w:tcBorders>
              <w:top w:val="single" w:sz="4" w:space="0" w:color="008080"/>
              <w:left w:val="single" w:sz="8" w:space="0" w:color="008080"/>
              <w:bottom w:val="single" w:sz="4" w:space="0" w:color="008080"/>
              <w:right w:val="nil"/>
            </w:tcBorders>
            <w:vAlign w:val="bottom"/>
          </w:tcPr>
          <w:p w14:paraId="7C9A45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Capitolul 5 Alte cheltuieli - total, din care: </w:t>
            </w:r>
          </w:p>
        </w:tc>
        <w:tc>
          <w:tcPr>
            <w:tcW w:w="563" w:type="dxa"/>
            <w:tcBorders>
              <w:top w:val="single" w:sz="4" w:space="0" w:color="008080"/>
              <w:left w:val="single" w:sz="8" w:space="0" w:color="008080"/>
              <w:bottom w:val="single" w:sz="4" w:space="0" w:color="008080"/>
              <w:right w:val="single" w:sz="4" w:space="0" w:color="008080"/>
            </w:tcBorders>
            <w:vAlign w:val="center"/>
          </w:tcPr>
          <w:p w14:paraId="455A8AA2" w14:textId="77777777" w:rsidR="002919E3" w:rsidRPr="00F95761" w:rsidRDefault="002919E3">
            <w:pPr>
              <w:spacing w:after="0" w:line="240" w:lineRule="auto"/>
              <w:rPr>
                <w:rFonts w:ascii="Barlow" w:eastAsia="Barlow" w:hAnsi="Barlow" w:cs="Barlow"/>
                <w:lang w:val="ro-RO"/>
              </w:rPr>
            </w:pPr>
          </w:p>
        </w:tc>
        <w:tc>
          <w:tcPr>
            <w:tcW w:w="435" w:type="dxa"/>
            <w:tcBorders>
              <w:top w:val="single" w:sz="4" w:space="0" w:color="008080"/>
              <w:left w:val="nil"/>
              <w:bottom w:val="single" w:sz="4" w:space="0" w:color="008080"/>
              <w:right w:val="single" w:sz="8" w:space="0" w:color="008080"/>
            </w:tcBorders>
            <w:vAlign w:val="center"/>
          </w:tcPr>
          <w:p w14:paraId="3D8530B5" w14:textId="77777777" w:rsidR="002919E3" w:rsidRPr="00F95761" w:rsidRDefault="002919E3">
            <w:pPr>
              <w:spacing w:after="0" w:line="240" w:lineRule="auto"/>
              <w:rPr>
                <w:rFonts w:ascii="Barlow" w:eastAsia="Barlow" w:hAnsi="Barlow" w:cs="Barlow"/>
                <w:lang w:val="ro-RO"/>
              </w:rPr>
            </w:pPr>
          </w:p>
        </w:tc>
        <w:tc>
          <w:tcPr>
            <w:tcW w:w="739" w:type="dxa"/>
            <w:tcBorders>
              <w:top w:val="single" w:sz="4" w:space="0" w:color="008080"/>
              <w:left w:val="nil"/>
              <w:bottom w:val="single" w:sz="4" w:space="0" w:color="008080"/>
              <w:right w:val="single" w:sz="4" w:space="0" w:color="008080"/>
            </w:tcBorders>
            <w:vAlign w:val="center"/>
          </w:tcPr>
          <w:p w14:paraId="39AA7103" w14:textId="77777777" w:rsidR="002919E3" w:rsidRPr="00F95761" w:rsidRDefault="002919E3">
            <w:pPr>
              <w:spacing w:after="0" w:line="240" w:lineRule="auto"/>
              <w:rPr>
                <w:rFonts w:ascii="Barlow" w:eastAsia="Barlow" w:hAnsi="Barlow" w:cs="Barlow"/>
                <w:lang w:val="ro-RO"/>
              </w:rPr>
            </w:pPr>
          </w:p>
        </w:tc>
        <w:tc>
          <w:tcPr>
            <w:tcW w:w="660" w:type="dxa"/>
            <w:tcBorders>
              <w:top w:val="single" w:sz="4" w:space="0" w:color="008080"/>
              <w:left w:val="nil"/>
              <w:bottom w:val="single" w:sz="4" w:space="0" w:color="008080"/>
              <w:right w:val="single" w:sz="8" w:space="0" w:color="008080"/>
            </w:tcBorders>
            <w:vAlign w:val="center"/>
          </w:tcPr>
          <w:p w14:paraId="5ABE5116" w14:textId="77777777" w:rsidR="002919E3" w:rsidRPr="00F95761" w:rsidRDefault="002919E3">
            <w:pPr>
              <w:spacing w:after="0" w:line="240" w:lineRule="auto"/>
              <w:rPr>
                <w:rFonts w:ascii="Barlow" w:eastAsia="Barlow" w:hAnsi="Barlow" w:cs="Barlow"/>
                <w:lang w:val="ro-RO"/>
              </w:rPr>
            </w:pPr>
          </w:p>
        </w:tc>
        <w:tc>
          <w:tcPr>
            <w:tcW w:w="523" w:type="dxa"/>
            <w:tcBorders>
              <w:top w:val="single" w:sz="4" w:space="0" w:color="008080"/>
              <w:left w:val="nil"/>
              <w:bottom w:val="single" w:sz="4" w:space="0" w:color="008080"/>
              <w:right w:val="single" w:sz="4" w:space="0" w:color="008080"/>
            </w:tcBorders>
            <w:vAlign w:val="bottom"/>
          </w:tcPr>
          <w:p w14:paraId="5239A064" w14:textId="77777777" w:rsidR="002919E3" w:rsidRPr="00F95761" w:rsidRDefault="002919E3">
            <w:pPr>
              <w:spacing w:after="0" w:line="240" w:lineRule="auto"/>
              <w:rPr>
                <w:rFonts w:ascii="Barlow" w:eastAsia="Barlow" w:hAnsi="Barlow" w:cs="Barlow"/>
                <w:lang w:val="ro-RO"/>
              </w:rPr>
            </w:pPr>
          </w:p>
        </w:tc>
        <w:tc>
          <w:tcPr>
            <w:tcW w:w="467" w:type="dxa"/>
            <w:tcBorders>
              <w:top w:val="single" w:sz="4" w:space="0" w:color="008080"/>
              <w:left w:val="nil"/>
              <w:bottom w:val="single" w:sz="4" w:space="0" w:color="008080"/>
              <w:right w:val="single" w:sz="8" w:space="0" w:color="008080"/>
            </w:tcBorders>
            <w:vAlign w:val="bottom"/>
          </w:tcPr>
          <w:p w14:paraId="07CB0FA6" w14:textId="77777777" w:rsidR="002919E3" w:rsidRPr="00F95761" w:rsidRDefault="002919E3">
            <w:pPr>
              <w:spacing w:after="0" w:line="240" w:lineRule="auto"/>
              <w:rPr>
                <w:rFonts w:ascii="Barlow" w:eastAsia="Barlow" w:hAnsi="Barlow" w:cs="Barlow"/>
                <w:lang w:val="ro-RO"/>
              </w:rPr>
            </w:pPr>
          </w:p>
        </w:tc>
      </w:tr>
      <w:tr w:rsidR="002919E3" w:rsidRPr="00F95761" w14:paraId="6566A14F" w14:textId="77777777">
        <w:trPr>
          <w:trHeight w:val="255"/>
        </w:trPr>
        <w:tc>
          <w:tcPr>
            <w:tcW w:w="6166" w:type="dxa"/>
            <w:tcBorders>
              <w:top w:val="nil"/>
              <w:left w:val="single" w:sz="8" w:space="0" w:color="008080"/>
              <w:bottom w:val="single" w:sz="4" w:space="0" w:color="008080"/>
              <w:right w:val="nil"/>
            </w:tcBorders>
            <w:vAlign w:val="center"/>
          </w:tcPr>
          <w:p w14:paraId="428736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5.1 Organizare de şantier </w:t>
            </w:r>
          </w:p>
        </w:tc>
        <w:tc>
          <w:tcPr>
            <w:tcW w:w="563" w:type="dxa"/>
            <w:tcBorders>
              <w:top w:val="nil"/>
              <w:left w:val="single" w:sz="8" w:space="0" w:color="008080"/>
              <w:bottom w:val="single" w:sz="4" w:space="0" w:color="008080"/>
              <w:right w:val="single" w:sz="4" w:space="0" w:color="008080"/>
            </w:tcBorders>
            <w:vAlign w:val="center"/>
          </w:tcPr>
          <w:p w14:paraId="5841276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6909E43"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05144B02"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768E36F5"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48DF4DCA"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39B810BB" w14:textId="77777777" w:rsidR="002919E3" w:rsidRPr="00F95761" w:rsidRDefault="002919E3">
            <w:pPr>
              <w:spacing w:after="0" w:line="240" w:lineRule="auto"/>
              <w:rPr>
                <w:rFonts w:ascii="Barlow" w:eastAsia="Barlow" w:hAnsi="Barlow" w:cs="Barlow"/>
                <w:lang w:val="ro-RO"/>
              </w:rPr>
            </w:pPr>
          </w:p>
        </w:tc>
      </w:tr>
      <w:tr w:rsidR="002919E3" w:rsidRPr="000A69DC" w14:paraId="0FBB20F8" w14:textId="77777777">
        <w:trPr>
          <w:trHeight w:val="255"/>
        </w:trPr>
        <w:tc>
          <w:tcPr>
            <w:tcW w:w="6166" w:type="dxa"/>
            <w:tcBorders>
              <w:top w:val="nil"/>
              <w:left w:val="single" w:sz="8" w:space="0" w:color="008080"/>
              <w:bottom w:val="single" w:sz="4" w:space="0" w:color="008080"/>
              <w:right w:val="nil"/>
            </w:tcBorders>
            <w:vAlign w:val="center"/>
          </w:tcPr>
          <w:p w14:paraId="2D4749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5.1.1 lucrări de construcţii  şi instalaţii aferente organizării de şantier</w:t>
            </w:r>
          </w:p>
        </w:tc>
        <w:tc>
          <w:tcPr>
            <w:tcW w:w="563" w:type="dxa"/>
            <w:tcBorders>
              <w:top w:val="nil"/>
              <w:left w:val="single" w:sz="8" w:space="0" w:color="008080"/>
              <w:bottom w:val="single" w:sz="4" w:space="0" w:color="008080"/>
              <w:right w:val="single" w:sz="4" w:space="0" w:color="008080"/>
            </w:tcBorders>
            <w:vAlign w:val="center"/>
          </w:tcPr>
          <w:p w14:paraId="22DDE870"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362AE356"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26601B22"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4FFDA65E"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50E434C5"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DC9547D" w14:textId="77777777" w:rsidR="002919E3" w:rsidRPr="00F95761" w:rsidRDefault="002919E3">
            <w:pPr>
              <w:spacing w:after="0" w:line="240" w:lineRule="auto"/>
              <w:rPr>
                <w:rFonts w:ascii="Barlow" w:eastAsia="Barlow" w:hAnsi="Barlow" w:cs="Barlow"/>
                <w:lang w:val="ro-RO"/>
              </w:rPr>
            </w:pPr>
          </w:p>
        </w:tc>
      </w:tr>
      <w:tr w:rsidR="002919E3" w:rsidRPr="00F95761" w14:paraId="0B3CBB42" w14:textId="77777777">
        <w:trPr>
          <w:trHeight w:val="255"/>
        </w:trPr>
        <w:tc>
          <w:tcPr>
            <w:tcW w:w="6166" w:type="dxa"/>
            <w:tcBorders>
              <w:top w:val="nil"/>
              <w:left w:val="single" w:sz="8" w:space="0" w:color="008080"/>
              <w:bottom w:val="single" w:sz="4" w:space="0" w:color="008080"/>
              <w:right w:val="nil"/>
            </w:tcBorders>
            <w:vAlign w:val="center"/>
          </w:tcPr>
          <w:p w14:paraId="18EC90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5.1.2 cheltuieli conexe organizării şantierului </w:t>
            </w:r>
          </w:p>
        </w:tc>
        <w:tc>
          <w:tcPr>
            <w:tcW w:w="563" w:type="dxa"/>
            <w:tcBorders>
              <w:top w:val="nil"/>
              <w:left w:val="single" w:sz="8" w:space="0" w:color="008080"/>
              <w:bottom w:val="single" w:sz="4" w:space="0" w:color="008080"/>
              <w:right w:val="single" w:sz="4" w:space="0" w:color="008080"/>
            </w:tcBorders>
            <w:vAlign w:val="center"/>
          </w:tcPr>
          <w:p w14:paraId="46743ADD"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402FEBB"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31F352F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5EC240C4"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5D3B8F25"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0EF6684" w14:textId="77777777" w:rsidR="002919E3" w:rsidRPr="00F95761" w:rsidRDefault="002919E3">
            <w:pPr>
              <w:spacing w:after="0" w:line="240" w:lineRule="auto"/>
              <w:rPr>
                <w:rFonts w:ascii="Barlow" w:eastAsia="Barlow" w:hAnsi="Barlow" w:cs="Barlow"/>
                <w:lang w:val="ro-RO"/>
              </w:rPr>
            </w:pPr>
          </w:p>
        </w:tc>
      </w:tr>
      <w:tr w:rsidR="002919E3" w:rsidRPr="00F95761" w14:paraId="7C41C987" w14:textId="77777777">
        <w:trPr>
          <w:trHeight w:val="255"/>
        </w:trPr>
        <w:tc>
          <w:tcPr>
            <w:tcW w:w="6166" w:type="dxa"/>
            <w:tcBorders>
              <w:top w:val="nil"/>
              <w:left w:val="single" w:sz="8" w:space="0" w:color="008080"/>
              <w:bottom w:val="single" w:sz="4" w:space="0" w:color="008080"/>
              <w:right w:val="nil"/>
            </w:tcBorders>
            <w:vAlign w:val="center"/>
          </w:tcPr>
          <w:p w14:paraId="33E89CA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 Comisioane, taxe, costul creditului</w:t>
            </w:r>
          </w:p>
        </w:tc>
        <w:tc>
          <w:tcPr>
            <w:tcW w:w="563" w:type="dxa"/>
            <w:tcBorders>
              <w:top w:val="nil"/>
              <w:left w:val="single" w:sz="8" w:space="0" w:color="008080"/>
              <w:bottom w:val="single" w:sz="4" w:space="0" w:color="008080"/>
              <w:right w:val="single" w:sz="4" w:space="0" w:color="008080"/>
            </w:tcBorders>
            <w:vAlign w:val="bottom"/>
          </w:tcPr>
          <w:p w14:paraId="7DCDBB87"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58A03196"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149B37F6"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1BEA47F"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29B96498"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854E77F" w14:textId="77777777" w:rsidR="002919E3" w:rsidRPr="00F95761" w:rsidRDefault="002919E3">
            <w:pPr>
              <w:spacing w:after="0" w:line="240" w:lineRule="auto"/>
              <w:rPr>
                <w:rFonts w:ascii="Barlow" w:eastAsia="Barlow" w:hAnsi="Barlow" w:cs="Barlow"/>
                <w:lang w:val="ro-RO"/>
              </w:rPr>
            </w:pPr>
          </w:p>
        </w:tc>
      </w:tr>
      <w:tr w:rsidR="002919E3" w:rsidRPr="00F95761" w14:paraId="3A1B709A" w14:textId="77777777">
        <w:trPr>
          <w:trHeight w:val="255"/>
        </w:trPr>
        <w:tc>
          <w:tcPr>
            <w:tcW w:w="6166" w:type="dxa"/>
            <w:tcBorders>
              <w:top w:val="nil"/>
              <w:left w:val="single" w:sz="8" w:space="0" w:color="008080"/>
              <w:bottom w:val="single" w:sz="4" w:space="0" w:color="008080"/>
              <w:right w:val="nil"/>
            </w:tcBorders>
            <w:vAlign w:val="center"/>
          </w:tcPr>
          <w:p w14:paraId="02DD2A7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5.2.1. Comisioanele şi dobânzile aferente creditului băncii finanţatoare</w:t>
            </w:r>
          </w:p>
        </w:tc>
        <w:tc>
          <w:tcPr>
            <w:tcW w:w="563" w:type="dxa"/>
            <w:tcBorders>
              <w:top w:val="nil"/>
              <w:left w:val="single" w:sz="8" w:space="0" w:color="008080"/>
              <w:bottom w:val="single" w:sz="4" w:space="0" w:color="008080"/>
              <w:right w:val="single" w:sz="4" w:space="0" w:color="008080"/>
            </w:tcBorders>
            <w:vAlign w:val="bottom"/>
          </w:tcPr>
          <w:p w14:paraId="79B20830"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3DF12329"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66DEA0E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5CFA2ED"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09AA0BE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B968FE7" w14:textId="77777777" w:rsidR="002919E3" w:rsidRPr="00F95761" w:rsidRDefault="002919E3">
            <w:pPr>
              <w:spacing w:after="0" w:line="240" w:lineRule="auto"/>
              <w:rPr>
                <w:rFonts w:ascii="Barlow" w:eastAsia="Barlow" w:hAnsi="Barlow" w:cs="Barlow"/>
                <w:lang w:val="ro-RO"/>
              </w:rPr>
            </w:pPr>
          </w:p>
        </w:tc>
      </w:tr>
      <w:tr w:rsidR="002919E3" w:rsidRPr="00F95761" w14:paraId="2668ECDE" w14:textId="77777777">
        <w:trPr>
          <w:trHeight w:val="255"/>
        </w:trPr>
        <w:tc>
          <w:tcPr>
            <w:tcW w:w="6166" w:type="dxa"/>
            <w:tcBorders>
              <w:top w:val="nil"/>
              <w:left w:val="single" w:sz="8" w:space="0" w:color="008080"/>
              <w:bottom w:val="single" w:sz="4" w:space="0" w:color="008080"/>
              <w:right w:val="nil"/>
            </w:tcBorders>
            <w:vAlign w:val="center"/>
          </w:tcPr>
          <w:p w14:paraId="49BB9C1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5.2.2. Cota aferentă ISC pentru controlul calităţii lucrărilor de construcţii</w:t>
            </w:r>
          </w:p>
        </w:tc>
        <w:tc>
          <w:tcPr>
            <w:tcW w:w="563" w:type="dxa"/>
            <w:tcBorders>
              <w:top w:val="nil"/>
              <w:left w:val="single" w:sz="8" w:space="0" w:color="008080"/>
              <w:bottom w:val="single" w:sz="4" w:space="0" w:color="008080"/>
              <w:right w:val="single" w:sz="4" w:space="0" w:color="008080"/>
            </w:tcBorders>
            <w:vAlign w:val="bottom"/>
          </w:tcPr>
          <w:p w14:paraId="3D5EDCAB"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B445134"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06EC23DE"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C28A563"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2E5D811C"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42EE736" w14:textId="77777777" w:rsidR="002919E3" w:rsidRPr="00F95761" w:rsidRDefault="002919E3">
            <w:pPr>
              <w:spacing w:after="0" w:line="240" w:lineRule="auto"/>
              <w:rPr>
                <w:rFonts w:ascii="Barlow" w:eastAsia="Barlow" w:hAnsi="Barlow" w:cs="Barlow"/>
                <w:lang w:val="ro-RO"/>
              </w:rPr>
            </w:pPr>
          </w:p>
        </w:tc>
      </w:tr>
      <w:tr w:rsidR="002919E3" w:rsidRPr="00F95761" w14:paraId="3725B7BB" w14:textId="77777777">
        <w:trPr>
          <w:trHeight w:val="255"/>
        </w:trPr>
        <w:tc>
          <w:tcPr>
            <w:tcW w:w="6166" w:type="dxa"/>
            <w:tcBorders>
              <w:top w:val="nil"/>
              <w:left w:val="single" w:sz="8" w:space="0" w:color="008080"/>
              <w:bottom w:val="single" w:sz="4" w:space="0" w:color="008080"/>
              <w:right w:val="nil"/>
            </w:tcBorders>
            <w:vAlign w:val="center"/>
          </w:tcPr>
          <w:p w14:paraId="2253C9D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5.2.3. Cota aferentă ISC pentru controlul statului în amenajarea teritoriului, urbanism şi pentru autorizarea lucrărilor de construcţ</w:t>
            </w:r>
          </w:p>
        </w:tc>
        <w:tc>
          <w:tcPr>
            <w:tcW w:w="563" w:type="dxa"/>
            <w:tcBorders>
              <w:top w:val="nil"/>
              <w:left w:val="single" w:sz="8" w:space="0" w:color="008080"/>
              <w:bottom w:val="single" w:sz="4" w:space="0" w:color="008080"/>
              <w:right w:val="single" w:sz="4" w:space="0" w:color="008080"/>
            </w:tcBorders>
            <w:vAlign w:val="bottom"/>
          </w:tcPr>
          <w:p w14:paraId="03739BC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52C8E4C"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195B9B08"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6A5735D4"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2EB90180"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0A7B4C2B" w14:textId="77777777" w:rsidR="002919E3" w:rsidRPr="00F95761" w:rsidRDefault="002919E3">
            <w:pPr>
              <w:spacing w:after="0" w:line="240" w:lineRule="auto"/>
              <w:rPr>
                <w:rFonts w:ascii="Barlow" w:eastAsia="Barlow" w:hAnsi="Barlow" w:cs="Barlow"/>
                <w:lang w:val="ro-RO"/>
              </w:rPr>
            </w:pPr>
          </w:p>
        </w:tc>
      </w:tr>
      <w:tr w:rsidR="002919E3" w:rsidRPr="00F95761" w14:paraId="3B0B186B" w14:textId="77777777">
        <w:trPr>
          <w:trHeight w:val="255"/>
        </w:trPr>
        <w:tc>
          <w:tcPr>
            <w:tcW w:w="6166" w:type="dxa"/>
            <w:tcBorders>
              <w:top w:val="nil"/>
              <w:left w:val="single" w:sz="8" w:space="0" w:color="008080"/>
              <w:bottom w:val="single" w:sz="4" w:space="0" w:color="008080"/>
              <w:right w:val="nil"/>
            </w:tcBorders>
            <w:vAlign w:val="center"/>
          </w:tcPr>
          <w:p w14:paraId="3D065DE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5.2.4. Cota aferentă Casei Sociale a Constructorilor – CSC (N)</w:t>
            </w:r>
          </w:p>
        </w:tc>
        <w:tc>
          <w:tcPr>
            <w:tcW w:w="563" w:type="dxa"/>
            <w:tcBorders>
              <w:top w:val="nil"/>
              <w:left w:val="single" w:sz="8" w:space="0" w:color="008080"/>
              <w:bottom w:val="single" w:sz="4" w:space="0" w:color="008080"/>
              <w:right w:val="single" w:sz="4" w:space="0" w:color="008080"/>
            </w:tcBorders>
            <w:vAlign w:val="bottom"/>
          </w:tcPr>
          <w:p w14:paraId="384DEA2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01D5FBF"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21EED9FC"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632D69D8"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60426061"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D784C11" w14:textId="77777777" w:rsidR="002919E3" w:rsidRPr="00F95761" w:rsidRDefault="002919E3">
            <w:pPr>
              <w:spacing w:after="0" w:line="240" w:lineRule="auto"/>
              <w:rPr>
                <w:rFonts w:ascii="Barlow" w:eastAsia="Barlow" w:hAnsi="Barlow" w:cs="Barlow"/>
                <w:lang w:val="ro-RO"/>
              </w:rPr>
            </w:pPr>
          </w:p>
        </w:tc>
      </w:tr>
      <w:tr w:rsidR="002919E3" w:rsidRPr="00F95761" w14:paraId="13AE286A" w14:textId="77777777">
        <w:trPr>
          <w:trHeight w:val="255"/>
        </w:trPr>
        <w:tc>
          <w:tcPr>
            <w:tcW w:w="6166" w:type="dxa"/>
            <w:tcBorders>
              <w:top w:val="nil"/>
              <w:left w:val="single" w:sz="8" w:space="0" w:color="008080"/>
              <w:bottom w:val="single" w:sz="4" w:space="0" w:color="008080"/>
              <w:right w:val="nil"/>
            </w:tcBorders>
            <w:vAlign w:val="center"/>
          </w:tcPr>
          <w:p w14:paraId="33B49E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5.2.5. Taxe pentru acorduri, avize conforme şi autorizaţia de construire/desfiinţare</w:t>
            </w:r>
          </w:p>
        </w:tc>
        <w:tc>
          <w:tcPr>
            <w:tcW w:w="563" w:type="dxa"/>
            <w:tcBorders>
              <w:top w:val="nil"/>
              <w:left w:val="single" w:sz="8" w:space="0" w:color="008080"/>
              <w:bottom w:val="single" w:sz="4" w:space="0" w:color="008080"/>
              <w:right w:val="single" w:sz="4" w:space="0" w:color="008080"/>
            </w:tcBorders>
            <w:vAlign w:val="bottom"/>
          </w:tcPr>
          <w:p w14:paraId="3335831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6F1E617"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2914BBB3"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1B719679"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6FA66EA1"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EEF0C0D" w14:textId="77777777" w:rsidR="002919E3" w:rsidRPr="00F95761" w:rsidRDefault="002919E3">
            <w:pPr>
              <w:spacing w:after="0" w:line="240" w:lineRule="auto"/>
              <w:rPr>
                <w:rFonts w:ascii="Barlow" w:eastAsia="Barlow" w:hAnsi="Barlow" w:cs="Barlow"/>
                <w:lang w:val="ro-RO"/>
              </w:rPr>
            </w:pPr>
          </w:p>
        </w:tc>
      </w:tr>
      <w:tr w:rsidR="002919E3" w:rsidRPr="00F95761" w14:paraId="1D6E4BAC" w14:textId="77777777">
        <w:trPr>
          <w:trHeight w:val="255"/>
        </w:trPr>
        <w:tc>
          <w:tcPr>
            <w:tcW w:w="6166" w:type="dxa"/>
            <w:tcBorders>
              <w:top w:val="nil"/>
              <w:left w:val="single" w:sz="8" w:space="0" w:color="008080"/>
              <w:bottom w:val="single" w:sz="4" w:space="0" w:color="008080"/>
              <w:right w:val="nil"/>
            </w:tcBorders>
            <w:vAlign w:val="center"/>
          </w:tcPr>
          <w:p w14:paraId="1B512E3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5.3 Cheltuieli diverse şi neprevăzute (N)</w:t>
            </w:r>
          </w:p>
        </w:tc>
        <w:tc>
          <w:tcPr>
            <w:tcW w:w="563" w:type="dxa"/>
            <w:tcBorders>
              <w:top w:val="nil"/>
              <w:left w:val="single" w:sz="8" w:space="0" w:color="008080"/>
              <w:bottom w:val="single" w:sz="4" w:space="0" w:color="008080"/>
              <w:right w:val="single" w:sz="4" w:space="0" w:color="008080"/>
            </w:tcBorders>
            <w:vAlign w:val="center"/>
          </w:tcPr>
          <w:p w14:paraId="1467E228"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05BE601"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093AD87"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C74BC95"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5735DDE"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5E50143" w14:textId="77777777" w:rsidR="002919E3" w:rsidRPr="00F95761" w:rsidRDefault="002919E3">
            <w:pPr>
              <w:spacing w:after="0" w:line="240" w:lineRule="auto"/>
              <w:rPr>
                <w:rFonts w:ascii="Barlow" w:eastAsia="Barlow" w:hAnsi="Barlow" w:cs="Barlow"/>
                <w:lang w:val="ro-RO"/>
              </w:rPr>
            </w:pPr>
          </w:p>
        </w:tc>
      </w:tr>
      <w:tr w:rsidR="002919E3" w:rsidRPr="00F95761" w14:paraId="052C3E0E" w14:textId="77777777">
        <w:trPr>
          <w:trHeight w:val="255"/>
        </w:trPr>
        <w:tc>
          <w:tcPr>
            <w:tcW w:w="6166" w:type="dxa"/>
            <w:tcBorders>
              <w:top w:val="nil"/>
              <w:left w:val="single" w:sz="8" w:space="0" w:color="008080"/>
              <w:bottom w:val="single" w:sz="4" w:space="0" w:color="008080"/>
              <w:right w:val="nil"/>
            </w:tcBorders>
            <w:vAlign w:val="center"/>
          </w:tcPr>
          <w:p w14:paraId="2B59C1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5.4 Cheltuieli pentru informare şi publicitate</w:t>
            </w:r>
          </w:p>
        </w:tc>
        <w:tc>
          <w:tcPr>
            <w:tcW w:w="563" w:type="dxa"/>
            <w:tcBorders>
              <w:top w:val="nil"/>
              <w:left w:val="single" w:sz="8" w:space="0" w:color="008080"/>
              <w:bottom w:val="single" w:sz="4" w:space="0" w:color="008080"/>
              <w:right w:val="single" w:sz="4" w:space="0" w:color="008080"/>
            </w:tcBorders>
            <w:vAlign w:val="center"/>
          </w:tcPr>
          <w:p w14:paraId="2D5898AF"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3AE64DE3"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3046CEEA"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277CAB7E"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4CBDB5C"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BAB496A" w14:textId="77777777" w:rsidR="002919E3" w:rsidRPr="00F95761" w:rsidRDefault="002919E3">
            <w:pPr>
              <w:spacing w:after="0" w:line="240" w:lineRule="auto"/>
              <w:rPr>
                <w:rFonts w:ascii="Barlow" w:eastAsia="Barlow" w:hAnsi="Barlow" w:cs="Barlow"/>
                <w:lang w:val="ro-RO"/>
              </w:rPr>
            </w:pPr>
          </w:p>
        </w:tc>
      </w:tr>
      <w:tr w:rsidR="002919E3" w:rsidRPr="00F95761" w14:paraId="5848C67E" w14:textId="77777777">
        <w:trPr>
          <w:trHeight w:val="255"/>
        </w:trPr>
        <w:tc>
          <w:tcPr>
            <w:tcW w:w="6166" w:type="dxa"/>
            <w:tcBorders>
              <w:top w:val="nil"/>
              <w:left w:val="single" w:sz="8" w:space="0" w:color="008080"/>
              <w:bottom w:val="single" w:sz="4" w:space="0" w:color="008080"/>
              <w:right w:val="nil"/>
            </w:tcBorders>
            <w:vAlign w:val="bottom"/>
          </w:tcPr>
          <w:p w14:paraId="0D554A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Capitolul 6 Cheltuieli pentru darea în exploatare - total, din care: </w:t>
            </w:r>
          </w:p>
        </w:tc>
        <w:tc>
          <w:tcPr>
            <w:tcW w:w="563" w:type="dxa"/>
            <w:tcBorders>
              <w:top w:val="nil"/>
              <w:left w:val="single" w:sz="8" w:space="0" w:color="008080"/>
              <w:bottom w:val="single" w:sz="4" w:space="0" w:color="008080"/>
              <w:right w:val="single" w:sz="4" w:space="0" w:color="008080"/>
            </w:tcBorders>
            <w:vAlign w:val="center"/>
          </w:tcPr>
          <w:p w14:paraId="1C1F5D91"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7A55416A"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33BB7320"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393C5097"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59EC9303"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63D0B1FB" w14:textId="77777777" w:rsidR="002919E3" w:rsidRPr="00F95761" w:rsidRDefault="002919E3">
            <w:pPr>
              <w:spacing w:after="0" w:line="240" w:lineRule="auto"/>
              <w:rPr>
                <w:rFonts w:ascii="Barlow" w:eastAsia="Barlow" w:hAnsi="Barlow" w:cs="Barlow"/>
                <w:lang w:val="ro-RO"/>
              </w:rPr>
            </w:pPr>
          </w:p>
        </w:tc>
      </w:tr>
      <w:tr w:rsidR="002919E3" w:rsidRPr="00F95761" w14:paraId="74B2F893" w14:textId="77777777">
        <w:trPr>
          <w:trHeight w:val="255"/>
        </w:trPr>
        <w:tc>
          <w:tcPr>
            <w:tcW w:w="6166" w:type="dxa"/>
            <w:tcBorders>
              <w:top w:val="nil"/>
              <w:left w:val="single" w:sz="8" w:space="0" w:color="008080"/>
              <w:bottom w:val="single" w:sz="4" w:space="0" w:color="008080"/>
              <w:right w:val="nil"/>
            </w:tcBorders>
            <w:vAlign w:val="center"/>
          </w:tcPr>
          <w:p w14:paraId="7AF3C7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6.1 Pregătirea personalului de exploatare (N)</w:t>
            </w:r>
          </w:p>
        </w:tc>
        <w:tc>
          <w:tcPr>
            <w:tcW w:w="563" w:type="dxa"/>
            <w:tcBorders>
              <w:top w:val="nil"/>
              <w:left w:val="single" w:sz="8" w:space="0" w:color="008080"/>
              <w:bottom w:val="single" w:sz="4" w:space="0" w:color="008080"/>
              <w:right w:val="single" w:sz="4" w:space="0" w:color="008080"/>
            </w:tcBorders>
            <w:shd w:val="clear" w:color="auto" w:fill="00B050"/>
            <w:vAlign w:val="bottom"/>
          </w:tcPr>
          <w:p w14:paraId="753C89F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E86168F"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shd w:val="clear" w:color="auto" w:fill="00B050"/>
            <w:vAlign w:val="bottom"/>
          </w:tcPr>
          <w:p w14:paraId="691C4496"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7C802A1F"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shd w:val="clear" w:color="auto" w:fill="00B050"/>
            <w:vAlign w:val="bottom"/>
          </w:tcPr>
          <w:p w14:paraId="5BDCDC39"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2F96560" w14:textId="77777777" w:rsidR="002919E3" w:rsidRPr="00F95761" w:rsidRDefault="002919E3">
            <w:pPr>
              <w:spacing w:after="0" w:line="240" w:lineRule="auto"/>
              <w:rPr>
                <w:rFonts w:ascii="Barlow" w:eastAsia="Barlow" w:hAnsi="Barlow" w:cs="Barlow"/>
                <w:lang w:val="ro-RO"/>
              </w:rPr>
            </w:pPr>
          </w:p>
        </w:tc>
      </w:tr>
      <w:tr w:rsidR="002919E3" w:rsidRPr="00F95761" w14:paraId="6DB84417" w14:textId="77777777">
        <w:trPr>
          <w:trHeight w:val="255"/>
        </w:trPr>
        <w:tc>
          <w:tcPr>
            <w:tcW w:w="6166" w:type="dxa"/>
            <w:tcBorders>
              <w:top w:val="nil"/>
              <w:left w:val="single" w:sz="8" w:space="0" w:color="008080"/>
              <w:bottom w:val="single" w:sz="4" w:space="0" w:color="008080"/>
              <w:right w:val="nil"/>
            </w:tcBorders>
            <w:vAlign w:val="center"/>
          </w:tcPr>
          <w:p w14:paraId="10F7246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6.2 Probe tehnologice, încercări, rodaje, expertize la recepţie </w:t>
            </w:r>
          </w:p>
        </w:tc>
        <w:tc>
          <w:tcPr>
            <w:tcW w:w="563" w:type="dxa"/>
            <w:tcBorders>
              <w:top w:val="nil"/>
              <w:left w:val="single" w:sz="8" w:space="0" w:color="008080"/>
              <w:bottom w:val="single" w:sz="4" w:space="0" w:color="008080"/>
              <w:right w:val="single" w:sz="4" w:space="0" w:color="008080"/>
            </w:tcBorders>
            <w:vAlign w:val="center"/>
          </w:tcPr>
          <w:p w14:paraId="743C46C7"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47742572"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4DCD68A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5C3460CD"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607270A9"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2158FB95" w14:textId="77777777" w:rsidR="002919E3" w:rsidRPr="00F95761" w:rsidRDefault="002919E3">
            <w:pPr>
              <w:spacing w:after="0" w:line="240" w:lineRule="auto"/>
              <w:rPr>
                <w:rFonts w:ascii="Barlow" w:eastAsia="Barlow" w:hAnsi="Barlow" w:cs="Barlow"/>
                <w:lang w:val="ro-RO"/>
              </w:rPr>
            </w:pPr>
          </w:p>
        </w:tc>
      </w:tr>
      <w:tr w:rsidR="002919E3" w:rsidRPr="00F95761" w14:paraId="79816827" w14:textId="77777777">
        <w:trPr>
          <w:trHeight w:val="255"/>
        </w:trPr>
        <w:tc>
          <w:tcPr>
            <w:tcW w:w="6166" w:type="dxa"/>
            <w:tcBorders>
              <w:top w:val="nil"/>
              <w:left w:val="single" w:sz="8" w:space="0" w:color="008080"/>
              <w:bottom w:val="single" w:sz="4" w:space="0" w:color="008080"/>
              <w:right w:val="nil"/>
            </w:tcBorders>
            <w:vAlign w:val="center"/>
          </w:tcPr>
          <w:p w14:paraId="511912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7 Cheltuieli aferente marjei de buget şi pentru constituirea rezervei de</w:t>
            </w:r>
          </w:p>
          <w:p w14:paraId="49EF500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implementare pentru ajustarea de preţ</w:t>
            </w:r>
          </w:p>
        </w:tc>
        <w:tc>
          <w:tcPr>
            <w:tcW w:w="563" w:type="dxa"/>
            <w:tcBorders>
              <w:top w:val="nil"/>
              <w:left w:val="single" w:sz="8" w:space="0" w:color="008080"/>
              <w:bottom w:val="single" w:sz="4" w:space="0" w:color="008080"/>
              <w:right w:val="single" w:sz="4" w:space="0" w:color="008080"/>
            </w:tcBorders>
            <w:vAlign w:val="center"/>
          </w:tcPr>
          <w:p w14:paraId="7CDE88DD"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00358272"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1FDA0225"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990F7CC"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97F115F"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3ACA2F32" w14:textId="77777777" w:rsidR="002919E3" w:rsidRPr="00F95761" w:rsidRDefault="002919E3">
            <w:pPr>
              <w:spacing w:after="0" w:line="240" w:lineRule="auto"/>
              <w:rPr>
                <w:rFonts w:ascii="Barlow" w:eastAsia="Barlow" w:hAnsi="Barlow" w:cs="Barlow"/>
                <w:lang w:val="ro-RO"/>
              </w:rPr>
            </w:pPr>
          </w:p>
        </w:tc>
      </w:tr>
      <w:tr w:rsidR="002919E3" w:rsidRPr="000A69DC" w14:paraId="07AD0EA5" w14:textId="77777777">
        <w:trPr>
          <w:trHeight w:val="255"/>
        </w:trPr>
        <w:tc>
          <w:tcPr>
            <w:tcW w:w="6166" w:type="dxa"/>
            <w:tcBorders>
              <w:top w:val="nil"/>
              <w:left w:val="single" w:sz="8" w:space="0" w:color="008080"/>
              <w:bottom w:val="single" w:sz="4" w:space="0" w:color="008080"/>
              <w:right w:val="nil"/>
            </w:tcBorders>
            <w:vAlign w:val="center"/>
          </w:tcPr>
          <w:p w14:paraId="74859B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7.1. Cheltuieli aferente marjei de buget 25% din (1.2 + 1.3 + 1.4 + 2 + 3.1 + 3.2 + 3.3 + 3.5 + 3.7 + 3.8 + 4 + 5.1.1)</w:t>
            </w:r>
          </w:p>
        </w:tc>
        <w:tc>
          <w:tcPr>
            <w:tcW w:w="563" w:type="dxa"/>
            <w:tcBorders>
              <w:top w:val="nil"/>
              <w:left w:val="single" w:sz="8" w:space="0" w:color="008080"/>
              <w:bottom w:val="single" w:sz="4" w:space="0" w:color="008080"/>
              <w:right w:val="single" w:sz="4" w:space="0" w:color="008080"/>
            </w:tcBorders>
            <w:vAlign w:val="center"/>
          </w:tcPr>
          <w:p w14:paraId="44BC95D0"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11CC32FE"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61CCF95C"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0F873C61"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522415AD"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D606FC7" w14:textId="77777777" w:rsidR="002919E3" w:rsidRPr="00F95761" w:rsidRDefault="002919E3">
            <w:pPr>
              <w:spacing w:after="0" w:line="240" w:lineRule="auto"/>
              <w:rPr>
                <w:rFonts w:ascii="Barlow" w:eastAsia="Barlow" w:hAnsi="Barlow" w:cs="Barlow"/>
                <w:lang w:val="ro-RO"/>
              </w:rPr>
            </w:pPr>
          </w:p>
        </w:tc>
      </w:tr>
      <w:tr w:rsidR="002919E3" w:rsidRPr="00F95761" w14:paraId="3EC4F51B" w14:textId="77777777">
        <w:trPr>
          <w:trHeight w:val="255"/>
        </w:trPr>
        <w:tc>
          <w:tcPr>
            <w:tcW w:w="6166" w:type="dxa"/>
            <w:tcBorders>
              <w:top w:val="nil"/>
              <w:left w:val="single" w:sz="8" w:space="0" w:color="008080"/>
              <w:bottom w:val="single" w:sz="4" w:space="0" w:color="008080"/>
              <w:right w:val="nil"/>
            </w:tcBorders>
            <w:vAlign w:val="center"/>
          </w:tcPr>
          <w:p w14:paraId="1517924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7.2. Cheltuieli pentru constituirea rezervei de implementare pentru ajustarea de preţ</w:t>
            </w:r>
          </w:p>
        </w:tc>
        <w:tc>
          <w:tcPr>
            <w:tcW w:w="563" w:type="dxa"/>
            <w:tcBorders>
              <w:top w:val="nil"/>
              <w:left w:val="single" w:sz="8" w:space="0" w:color="008080"/>
              <w:bottom w:val="single" w:sz="4" w:space="0" w:color="008080"/>
              <w:right w:val="single" w:sz="4" w:space="0" w:color="008080"/>
            </w:tcBorders>
            <w:vAlign w:val="center"/>
          </w:tcPr>
          <w:p w14:paraId="445297F0"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F9BA13D"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00856CD8"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19AD391E"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2574F28B"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28977C8" w14:textId="77777777" w:rsidR="002919E3" w:rsidRPr="00F95761" w:rsidRDefault="002919E3">
            <w:pPr>
              <w:spacing w:after="0" w:line="240" w:lineRule="auto"/>
              <w:rPr>
                <w:rFonts w:ascii="Barlow" w:eastAsia="Barlow" w:hAnsi="Barlow" w:cs="Barlow"/>
                <w:lang w:val="ro-RO"/>
              </w:rPr>
            </w:pPr>
          </w:p>
        </w:tc>
      </w:tr>
      <w:tr w:rsidR="002919E3" w:rsidRPr="00F95761" w14:paraId="078F718D" w14:textId="77777777">
        <w:trPr>
          <w:trHeight w:val="255"/>
        </w:trPr>
        <w:tc>
          <w:tcPr>
            <w:tcW w:w="6166" w:type="dxa"/>
            <w:tcBorders>
              <w:top w:val="nil"/>
              <w:left w:val="single" w:sz="8" w:space="0" w:color="008080"/>
              <w:bottom w:val="single" w:sz="4" w:space="0" w:color="008080"/>
              <w:right w:val="nil"/>
            </w:tcBorders>
            <w:vAlign w:val="bottom"/>
          </w:tcPr>
          <w:p w14:paraId="24FBECE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TOTAL GENERAL </w:t>
            </w:r>
          </w:p>
        </w:tc>
        <w:tc>
          <w:tcPr>
            <w:tcW w:w="563" w:type="dxa"/>
            <w:tcBorders>
              <w:top w:val="nil"/>
              <w:left w:val="single" w:sz="8" w:space="0" w:color="008080"/>
              <w:bottom w:val="single" w:sz="4" w:space="0" w:color="008080"/>
              <w:right w:val="single" w:sz="4" w:space="0" w:color="008080"/>
            </w:tcBorders>
            <w:vAlign w:val="center"/>
          </w:tcPr>
          <w:p w14:paraId="6FBC4536"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center"/>
          </w:tcPr>
          <w:p w14:paraId="24B82D04"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center"/>
          </w:tcPr>
          <w:p w14:paraId="48A3CACB"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center"/>
          </w:tcPr>
          <w:p w14:paraId="4EA7AD81"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1B80CF3"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5CD58D02" w14:textId="77777777" w:rsidR="002919E3" w:rsidRPr="00F95761" w:rsidRDefault="002919E3">
            <w:pPr>
              <w:spacing w:after="0" w:line="240" w:lineRule="auto"/>
              <w:rPr>
                <w:rFonts w:ascii="Barlow" w:eastAsia="Barlow" w:hAnsi="Barlow" w:cs="Barlow"/>
                <w:lang w:val="ro-RO"/>
              </w:rPr>
            </w:pPr>
          </w:p>
        </w:tc>
      </w:tr>
      <w:tr w:rsidR="002919E3" w:rsidRPr="00F95761" w14:paraId="4758A618" w14:textId="77777777">
        <w:trPr>
          <w:trHeight w:val="255"/>
        </w:trPr>
        <w:tc>
          <w:tcPr>
            <w:tcW w:w="6166" w:type="dxa"/>
            <w:tcBorders>
              <w:top w:val="nil"/>
              <w:left w:val="single" w:sz="8" w:space="0" w:color="008080"/>
              <w:bottom w:val="single" w:sz="4" w:space="0" w:color="008080"/>
              <w:right w:val="nil"/>
            </w:tcBorders>
            <w:vAlign w:val="bottom"/>
          </w:tcPr>
          <w:p w14:paraId="2503F0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Valoare TVA  </w:t>
            </w:r>
          </w:p>
        </w:tc>
        <w:tc>
          <w:tcPr>
            <w:tcW w:w="563" w:type="dxa"/>
            <w:tcBorders>
              <w:top w:val="nil"/>
              <w:left w:val="single" w:sz="8" w:space="0" w:color="008080"/>
              <w:bottom w:val="single" w:sz="4" w:space="0" w:color="008080"/>
              <w:right w:val="single" w:sz="4" w:space="0" w:color="008080"/>
            </w:tcBorders>
            <w:vAlign w:val="bottom"/>
          </w:tcPr>
          <w:p w14:paraId="2326E87C"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26B19219"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053E93A4"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4CB2A3CA"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7C425279"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762E0D9" w14:textId="77777777" w:rsidR="002919E3" w:rsidRPr="00F95761" w:rsidRDefault="002919E3">
            <w:pPr>
              <w:spacing w:after="0" w:line="240" w:lineRule="auto"/>
              <w:rPr>
                <w:rFonts w:ascii="Barlow" w:eastAsia="Barlow" w:hAnsi="Barlow" w:cs="Barlow"/>
                <w:lang w:val="ro-RO"/>
              </w:rPr>
            </w:pPr>
          </w:p>
        </w:tc>
      </w:tr>
      <w:tr w:rsidR="002919E3" w:rsidRPr="00F95761" w14:paraId="148160E9" w14:textId="77777777">
        <w:trPr>
          <w:trHeight w:val="356"/>
        </w:trPr>
        <w:tc>
          <w:tcPr>
            <w:tcW w:w="6166" w:type="dxa"/>
            <w:tcBorders>
              <w:top w:val="nil"/>
              <w:left w:val="single" w:sz="8" w:space="0" w:color="008080"/>
              <w:bottom w:val="single" w:sz="4" w:space="0" w:color="008080"/>
              <w:right w:val="nil"/>
            </w:tcBorders>
            <w:vAlign w:val="bottom"/>
          </w:tcPr>
          <w:p w14:paraId="2EE8C8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TOTAL GENERAL inclusiv TVA</w:t>
            </w:r>
          </w:p>
        </w:tc>
        <w:tc>
          <w:tcPr>
            <w:tcW w:w="563" w:type="dxa"/>
            <w:tcBorders>
              <w:top w:val="nil"/>
              <w:left w:val="single" w:sz="8" w:space="0" w:color="008080"/>
              <w:bottom w:val="single" w:sz="4" w:space="0" w:color="008080"/>
              <w:right w:val="single" w:sz="4" w:space="0" w:color="008080"/>
            </w:tcBorders>
            <w:vAlign w:val="bottom"/>
          </w:tcPr>
          <w:p w14:paraId="336391C9"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0DDC9275"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61EB3C16"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186D10EE"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2B2F3462"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4CF956BD" w14:textId="77777777" w:rsidR="002919E3" w:rsidRPr="00F95761" w:rsidRDefault="002919E3">
            <w:pPr>
              <w:spacing w:after="0" w:line="240" w:lineRule="auto"/>
              <w:rPr>
                <w:rFonts w:ascii="Barlow" w:eastAsia="Barlow" w:hAnsi="Barlow" w:cs="Barlow"/>
                <w:lang w:val="ro-RO"/>
              </w:rPr>
            </w:pPr>
          </w:p>
        </w:tc>
      </w:tr>
      <w:tr w:rsidR="002919E3" w:rsidRPr="00F95761" w14:paraId="60A42901" w14:textId="77777777">
        <w:trPr>
          <w:trHeight w:val="255"/>
        </w:trPr>
        <w:tc>
          <w:tcPr>
            <w:tcW w:w="6166" w:type="dxa"/>
            <w:tcBorders>
              <w:top w:val="nil"/>
              <w:left w:val="single" w:sz="8" w:space="0" w:color="008080"/>
              <w:bottom w:val="single" w:sz="4" w:space="0" w:color="008080"/>
              <w:right w:val="nil"/>
            </w:tcBorders>
            <w:vAlign w:val="bottom"/>
          </w:tcPr>
          <w:p w14:paraId="426F92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w:t>
            </w:r>
          </w:p>
        </w:tc>
        <w:tc>
          <w:tcPr>
            <w:tcW w:w="563" w:type="dxa"/>
            <w:tcBorders>
              <w:top w:val="nil"/>
              <w:left w:val="single" w:sz="8" w:space="0" w:color="008080"/>
              <w:bottom w:val="single" w:sz="4" w:space="0" w:color="008080"/>
              <w:right w:val="single" w:sz="4" w:space="0" w:color="008080"/>
            </w:tcBorders>
            <w:vAlign w:val="bottom"/>
          </w:tcPr>
          <w:p w14:paraId="4D5CB95E" w14:textId="77777777" w:rsidR="002919E3" w:rsidRPr="00F95761" w:rsidRDefault="002919E3">
            <w:pPr>
              <w:spacing w:after="0" w:line="240" w:lineRule="auto"/>
              <w:rPr>
                <w:rFonts w:ascii="Barlow" w:eastAsia="Barlow" w:hAnsi="Barlow" w:cs="Barlow"/>
                <w:lang w:val="ro-RO"/>
              </w:rPr>
            </w:pPr>
          </w:p>
        </w:tc>
        <w:tc>
          <w:tcPr>
            <w:tcW w:w="435" w:type="dxa"/>
            <w:tcBorders>
              <w:top w:val="nil"/>
              <w:left w:val="nil"/>
              <w:bottom w:val="single" w:sz="4" w:space="0" w:color="008080"/>
              <w:right w:val="single" w:sz="8" w:space="0" w:color="008080"/>
            </w:tcBorders>
            <w:vAlign w:val="bottom"/>
          </w:tcPr>
          <w:p w14:paraId="79403625" w14:textId="77777777" w:rsidR="002919E3" w:rsidRPr="00F95761" w:rsidRDefault="002919E3">
            <w:pPr>
              <w:spacing w:after="0" w:line="240" w:lineRule="auto"/>
              <w:rPr>
                <w:rFonts w:ascii="Barlow" w:eastAsia="Barlow" w:hAnsi="Barlow" w:cs="Barlow"/>
                <w:lang w:val="ro-RO"/>
              </w:rPr>
            </w:pPr>
          </w:p>
        </w:tc>
        <w:tc>
          <w:tcPr>
            <w:tcW w:w="739" w:type="dxa"/>
            <w:tcBorders>
              <w:top w:val="nil"/>
              <w:left w:val="nil"/>
              <w:bottom w:val="single" w:sz="4" w:space="0" w:color="008080"/>
              <w:right w:val="single" w:sz="4" w:space="0" w:color="008080"/>
            </w:tcBorders>
            <w:vAlign w:val="bottom"/>
          </w:tcPr>
          <w:p w14:paraId="2F6A11F8" w14:textId="77777777" w:rsidR="002919E3" w:rsidRPr="00F95761" w:rsidRDefault="002919E3">
            <w:pPr>
              <w:spacing w:after="0" w:line="240" w:lineRule="auto"/>
              <w:rPr>
                <w:rFonts w:ascii="Barlow" w:eastAsia="Barlow" w:hAnsi="Barlow" w:cs="Barlow"/>
                <w:lang w:val="ro-RO"/>
              </w:rPr>
            </w:pPr>
          </w:p>
        </w:tc>
        <w:tc>
          <w:tcPr>
            <w:tcW w:w="660" w:type="dxa"/>
            <w:tcBorders>
              <w:top w:val="nil"/>
              <w:left w:val="nil"/>
              <w:bottom w:val="single" w:sz="4" w:space="0" w:color="008080"/>
              <w:right w:val="single" w:sz="8" w:space="0" w:color="008080"/>
            </w:tcBorders>
            <w:vAlign w:val="bottom"/>
          </w:tcPr>
          <w:p w14:paraId="1340198F" w14:textId="77777777" w:rsidR="002919E3" w:rsidRPr="00F95761" w:rsidRDefault="002919E3">
            <w:pPr>
              <w:spacing w:after="0" w:line="240" w:lineRule="auto"/>
              <w:rPr>
                <w:rFonts w:ascii="Barlow" w:eastAsia="Barlow" w:hAnsi="Barlow" w:cs="Barlow"/>
                <w:lang w:val="ro-RO"/>
              </w:rPr>
            </w:pPr>
          </w:p>
        </w:tc>
        <w:tc>
          <w:tcPr>
            <w:tcW w:w="523" w:type="dxa"/>
            <w:tcBorders>
              <w:top w:val="nil"/>
              <w:left w:val="nil"/>
              <w:bottom w:val="single" w:sz="4" w:space="0" w:color="008080"/>
              <w:right w:val="single" w:sz="4" w:space="0" w:color="008080"/>
            </w:tcBorders>
            <w:vAlign w:val="bottom"/>
          </w:tcPr>
          <w:p w14:paraId="1D213AD9" w14:textId="77777777" w:rsidR="002919E3" w:rsidRPr="00F95761" w:rsidRDefault="002919E3">
            <w:pPr>
              <w:spacing w:after="0" w:line="240" w:lineRule="auto"/>
              <w:rPr>
                <w:rFonts w:ascii="Barlow" w:eastAsia="Barlow" w:hAnsi="Barlow" w:cs="Barlow"/>
                <w:lang w:val="ro-RO"/>
              </w:rPr>
            </w:pPr>
          </w:p>
        </w:tc>
        <w:tc>
          <w:tcPr>
            <w:tcW w:w="467" w:type="dxa"/>
            <w:tcBorders>
              <w:top w:val="nil"/>
              <w:left w:val="nil"/>
              <w:bottom w:val="single" w:sz="4" w:space="0" w:color="008080"/>
              <w:right w:val="single" w:sz="8" w:space="0" w:color="008080"/>
            </w:tcBorders>
            <w:vAlign w:val="bottom"/>
          </w:tcPr>
          <w:p w14:paraId="1EDB5DA4" w14:textId="77777777" w:rsidR="002919E3" w:rsidRPr="00F95761" w:rsidRDefault="002919E3">
            <w:pPr>
              <w:spacing w:after="0" w:line="240" w:lineRule="auto"/>
              <w:rPr>
                <w:rFonts w:ascii="Barlow" w:eastAsia="Barlow" w:hAnsi="Barlow" w:cs="Barlow"/>
                <w:lang w:val="ro-RO"/>
              </w:rPr>
            </w:pPr>
          </w:p>
        </w:tc>
      </w:tr>
      <w:tr w:rsidR="002919E3" w:rsidRPr="00F95761" w14:paraId="759221CF" w14:textId="77777777">
        <w:trPr>
          <w:trHeight w:val="270"/>
        </w:trPr>
        <w:tc>
          <w:tcPr>
            <w:tcW w:w="6166" w:type="dxa"/>
            <w:tcBorders>
              <w:top w:val="nil"/>
              <w:left w:val="single" w:sz="8" w:space="0" w:color="008080"/>
              <w:bottom w:val="nil"/>
              <w:right w:val="nil"/>
            </w:tcBorders>
            <w:vAlign w:val="bottom"/>
          </w:tcPr>
          <w:p w14:paraId="14C5EF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VALOAREA PROIECTULUI</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08893B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LEI</w:t>
            </w:r>
          </w:p>
        </w:tc>
        <w:tc>
          <w:tcPr>
            <w:tcW w:w="1399" w:type="dxa"/>
            <w:gridSpan w:val="2"/>
            <w:tcBorders>
              <w:top w:val="single" w:sz="4" w:space="0" w:color="008080"/>
              <w:left w:val="nil"/>
              <w:bottom w:val="single" w:sz="4" w:space="0" w:color="008080"/>
              <w:right w:val="single" w:sz="8" w:space="0" w:color="008080"/>
            </w:tcBorders>
            <w:vAlign w:val="bottom"/>
          </w:tcPr>
          <w:p w14:paraId="13BACF6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EURO</w:t>
            </w:r>
          </w:p>
        </w:tc>
        <w:tc>
          <w:tcPr>
            <w:tcW w:w="990" w:type="dxa"/>
            <w:gridSpan w:val="2"/>
            <w:tcBorders>
              <w:top w:val="single" w:sz="4" w:space="0" w:color="008080"/>
              <w:left w:val="nil"/>
              <w:bottom w:val="single" w:sz="4" w:space="0" w:color="008080"/>
              <w:right w:val="single" w:sz="8" w:space="0" w:color="008080"/>
            </w:tcBorders>
            <w:vAlign w:val="bottom"/>
          </w:tcPr>
          <w:p w14:paraId="00B33202" w14:textId="77777777" w:rsidR="002919E3" w:rsidRPr="00F95761" w:rsidRDefault="002919E3">
            <w:pPr>
              <w:spacing w:after="0" w:line="240" w:lineRule="auto"/>
              <w:rPr>
                <w:rFonts w:ascii="Barlow" w:eastAsia="Barlow" w:hAnsi="Barlow" w:cs="Barlow"/>
                <w:lang w:val="ro-RO"/>
              </w:rPr>
            </w:pPr>
          </w:p>
        </w:tc>
      </w:tr>
      <w:tr w:rsidR="002919E3" w:rsidRPr="00F95761" w14:paraId="42A0A926" w14:textId="77777777">
        <w:trPr>
          <w:trHeight w:val="270"/>
        </w:trPr>
        <w:tc>
          <w:tcPr>
            <w:tcW w:w="6166" w:type="dxa"/>
            <w:tcBorders>
              <w:top w:val="nil"/>
              <w:left w:val="single" w:sz="8" w:space="0" w:color="008080"/>
              <w:bottom w:val="nil"/>
              <w:right w:val="nil"/>
            </w:tcBorders>
            <w:vAlign w:val="bottom"/>
          </w:tcPr>
          <w:p w14:paraId="0227ED0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 TOTALĂ</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50BDCB7C" w14:textId="77777777" w:rsidR="002919E3" w:rsidRPr="00F95761" w:rsidRDefault="002919E3">
            <w:pPr>
              <w:spacing w:after="0" w:line="240" w:lineRule="auto"/>
              <w:rPr>
                <w:rFonts w:ascii="Barlow" w:eastAsia="Barlow" w:hAnsi="Barlow" w:cs="Barlow"/>
                <w:lang w:val="ro-RO"/>
              </w:rPr>
            </w:pPr>
          </w:p>
        </w:tc>
        <w:tc>
          <w:tcPr>
            <w:tcW w:w="1399" w:type="dxa"/>
            <w:gridSpan w:val="2"/>
            <w:tcBorders>
              <w:top w:val="single" w:sz="4" w:space="0" w:color="008080"/>
              <w:left w:val="nil"/>
              <w:bottom w:val="single" w:sz="4" w:space="0" w:color="008080"/>
              <w:right w:val="single" w:sz="8" w:space="0" w:color="008080"/>
            </w:tcBorders>
            <w:vAlign w:val="bottom"/>
          </w:tcPr>
          <w:p w14:paraId="1C3443FF" w14:textId="77777777" w:rsidR="002919E3" w:rsidRPr="00F95761" w:rsidRDefault="002919E3">
            <w:pPr>
              <w:spacing w:after="0" w:line="240" w:lineRule="auto"/>
              <w:rPr>
                <w:rFonts w:ascii="Barlow" w:eastAsia="Barlow" w:hAnsi="Barlow" w:cs="Barlow"/>
                <w:lang w:val="ro-RO"/>
              </w:rPr>
            </w:pPr>
          </w:p>
        </w:tc>
        <w:tc>
          <w:tcPr>
            <w:tcW w:w="990" w:type="dxa"/>
            <w:gridSpan w:val="2"/>
            <w:tcBorders>
              <w:top w:val="single" w:sz="4" w:space="0" w:color="008080"/>
              <w:left w:val="nil"/>
              <w:bottom w:val="single" w:sz="4" w:space="0" w:color="008080"/>
              <w:right w:val="single" w:sz="8" w:space="0" w:color="008080"/>
            </w:tcBorders>
            <w:vAlign w:val="bottom"/>
          </w:tcPr>
          <w:p w14:paraId="1C213FFE" w14:textId="77777777" w:rsidR="002919E3" w:rsidRPr="00F95761" w:rsidRDefault="002919E3">
            <w:pPr>
              <w:spacing w:after="0" w:line="240" w:lineRule="auto"/>
              <w:rPr>
                <w:rFonts w:ascii="Barlow" w:eastAsia="Barlow" w:hAnsi="Barlow" w:cs="Barlow"/>
                <w:lang w:val="ro-RO"/>
              </w:rPr>
            </w:pPr>
          </w:p>
        </w:tc>
      </w:tr>
      <w:tr w:rsidR="002919E3" w:rsidRPr="00F95761" w14:paraId="29D3B1D6" w14:textId="77777777">
        <w:trPr>
          <w:trHeight w:val="270"/>
        </w:trPr>
        <w:tc>
          <w:tcPr>
            <w:tcW w:w="6166" w:type="dxa"/>
            <w:tcBorders>
              <w:top w:val="nil"/>
              <w:left w:val="single" w:sz="8" w:space="0" w:color="008080"/>
              <w:bottom w:val="nil"/>
              <w:right w:val="nil"/>
            </w:tcBorders>
            <w:vAlign w:val="bottom"/>
          </w:tcPr>
          <w:p w14:paraId="2885E1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 ELIGIBILĂ</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33207620" w14:textId="77777777" w:rsidR="002919E3" w:rsidRPr="00F95761" w:rsidRDefault="002919E3">
            <w:pPr>
              <w:spacing w:after="0" w:line="240" w:lineRule="auto"/>
              <w:rPr>
                <w:rFonts w:ascii="Barlow" w:eastAsia="Barlow" w:hAnsi="Barlow" w:cs="Barlow"/>
                <w:lang w:val="ro-RO"/>
              </w:rPr>
            </w:pPr>
          </w:p>
        </w:tc>
        <w:tc>
          <w:tcPr>
            <w:tcW w:w="1399" w:type="dxa"/>
            <w:gridSpan w:val="2"/>
            <w:tcBorders>
              <w:top w:val="single" w:sz="4" w:space="0" w:color="008080"/>
              <w:left w:val="nil"/>
              <w:bottom w:val="single" w:sz="4" w:space="0" w:color="008080"/>
              <w:right w:val="single" w:sz="8" w:space="0" w:color="008080"/>
            </w:tcBorders>
            <w:vAlign w:val="bottom"/>
          </w:tcPr>
          <w:p w14:paraId="7F6083D6" w14:textId="77777777" w:rsidR="002919E3" w:rsidRPr="00F95761" w:rsidRDefault="002919E3">
            <w:pPr>
              <w:spacing w:after="0" w:line="240" w:lineRule="auto"/>
              <w:rPr>
                <w:rFonts w:ascii="Barlow" w:eastAsia="Barlow" w:hAnsi="Barlow" w:cs="Barlow"/>
                <w:lang w:val="ro-RO"/>
              </w:rPr>
            </w:pPr>
          </w:p>
        </w:tc>
        <w:tc>
          <w:tcPr>
            <w:tcW w:w="990" w:type="dxa"/>
            <w:gridSpan w:val="2"/>
            <w:tcBorders>
              <w:top w:val="single" w:sz="4" w:space="0" w:color="008080"/>
              <w:left w:val="nil"/>
              <w:bottom w:val="single" w:sz="4" w:space="0" w:color="008080"/>
              <w:right w:val="single" w:sz="8" w:space="0" w:color="008080"/>
            </w:tcBorders>
            <w:vAlign w:val="bottom"/>
          </w:tcPr>
          <w:p w14:paraId="34AE9D42" w14:textId="77777777" w:rsidR="002919E3" w:rsidRPr="00F95761" w:rsidRDefault="002919E3">
            <w:pPr>
              <w:spacing w:after="0" w:line="240" w:lineRule="auto"/>
              <w:rPr>
                <w:rFonts w:ascii="Barlow" w:eastAsia="Barlow" w:hAnsi="Barlow" w:cs="Barlow"/>
                <w:lang w:val="ro-RO"/>
              </w:rPr>
            </w:pPr>
          </w:p>
        </w:tc>
      </w:tr>
      <w:tr w:rsidR="002919E3" w:rsidRPr="00F95761" w14:paraId="1FA152B1" w14:textId="77777777">
        <w:trPr>
          <w:trHeight w:val="270"/>
        </w:trPr>
        <w:tc>
          <w:tcPr>
            <w:tcW w:w="6166" w:type="dxa"/>
            <w:tcBorders>
              <w:top w:val="nil"/>
              <w:left w:val="single" w:sz="8" w:space="0" w:color="008080"/>
              <w:bottom w:val="single" w:sz="8" w:space="0" w:color="008080"/>
              <w:right w:val="nil"/>
            </w:tcBorders>
            <w:vAlign w:val="bottom"/>
          </w:tcPr>
          <w:p w14:paraId="395A35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VALOARE NEELIGIBILĂ</w:t>
            </w:r>
          </w:p>
        </w:tc>
        <w:tc>
          <w:tcPr>
            <w:tcW w:w="998" w:type="dxa"/>
            <w:gridSpan w:val="2"/>
            <w:tcBorders>
              <w:top w:val="single" w:sz="4" w:space="0" w:color="008080"/>
              <w:left w:val="single" w:sz="8" w:space="0" w:color="008080"/>
              <w:bottom w:val="single" w:sz="8" w:space="0" w:color="008080"/>
              <w:right w:val="single" w:sz="8" w:space="0" w:color="008080"/>
            </w:tcBorders>
            <w:vAlign w:val="bottom"/>
          </w:tcPr>
          <w:p w14:paraId="54CF2296" w14:textId="77777777" w:rsidR="002919E3" w:rsidRPr="00F95761" w:rsidRDefault="002919E3">
            <w:pPr>
              <w:spacing w:after="0" w:line="240" w:lineRule="auto"/>
              <w:rPr>
                <w:rFonts w:ascii="Barlow" w:eastAsia="Barlow" w:hAnsi="Barlow" w:cs="Barlow"/>
                <w:lang w:val="ro-RO"/>
              </w:rPr>
            </w:pPr>
          </w:p>
        </w:tc>
        <w:tc>
          <w:tcPr>
            <w:tcW w:w="1399" w:type="dxa"/>
            <w:gridSpan w:val="2"/>
            <w:tcBorders>
              <w:top w:val="single" w:sz="4" w:space="0" w:color="008080"/>
              <w:left w:val="nil"/>
              <w:bottom w:val="single" w:sz="8" w:space="0" w:color="008080"/>
              <w:right w:val="single" w:sz="8" w:space="0" w:color="008080"/>
            </w:tcBorders>
            <w:vAlign w:val="bottom"/>
          </w:tcPr>
          <w:p w14:paraId="296EACE9" w14:textId="77777777" w:rsidR="002919E3" w:rsidRPr="00F95761" w:rsidRDefault="002919E3">
            <w:pPr>
              <w:spacing w:after="0" w:line="240" w:lineRule="auto"/>
              <w:rPr>
                <w:rFonts w:ascii="Barlow" w:eastAsia="Barlow" w:hAnsi="Barlow" w:cs="Barlow"/>
                <w:lang w:val="ro-RO"/>
              </w:rPr>
            </w:pPr>
          </w:p>
        </w:tc>
        <w:tc>
          <w:tcPr>
            <w:tcW w:w="990" w:type="dxa"/>
            <w:gridSpan w:val="2"/>
            <w:tcBorders>
              <w:top w:val="single" w:sz="4" w:space="0" w:color="008080"/>
              <w:left w:val="nil"/>
              <w:bottom w:val="single" w:sz="8" w:space="0" w:color="008080"/>
              <w:right w:val="single" w:sz="8" w:space="0" w:color="008080"/>
            </w:tcBorders>
            <w:vAlign w:val="bottom"/>
          </w:tcPr>
          <w:p w14:paraId="15EC2703" w14:textId="77777777" w:rsidR="002919E3" w:rsidRPr="00F95761" w:rsidRDefault="002919E3">
            <w:pPr>
              <w:spacing w:after="0" w:line="240" w:lineRule="auto"/>
              <w:rPr>
                <w:rFonts w:ascii="Barlow" w:eastAsia="Barlow" w:hAnsi="Barlow" w:cs="Barlow"/>
                <w:lang w:val="ro-RO"/>
              </w:rPr>
            </w:pPr>
          </w:p>
        </w:tc>
      </w:tr>
    </w:tbl>
    <w:p w14:paraId="0AEE17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Toate costurile vor fi exprimate în Euro şi se vor baza pe devizul general din Studiul de fezabilitate (întocmit în Euro)</w:t>
      </w:r>
    </w:p>
    <w:p w14:paraId="6B04D9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1 Euro = ………..LEI (Rata de conversie între Euro şi moneda naţională pentru România este cea publicată de Banca Central Europeană pe Internet la adresa : &lt;http://www.ecb.int/index.html&gt;la data întocmirii Studiului de fezabilitate/Memoriu justificativ/ DALI) </w:t>
      </w:r>
    </w:p>
    <w:p w14:paraId="3408CE7A" w14:textId="77777777" w:rsidR="002919E3" w:rsidRPr="00F95761" w:rsidRDefault="002919E3">
      <w:pPr>
        <w:spacing w:after="0" w:line="240" w:lineRule="auto"/>
        <w:rPr>
          <w:rFonts w:ascii="Barlow" w:eastAsia="Barlow" w:hAnsi="Barlow" w:cs="Barlow"/>
          <w:lang w:val="ro-RO"/>
        </w:rPr>
      </w:pPr>
    </w:p>
    <w:tbl>
      <w:tblPr>
        <w:tblStyle w:val="a6"/>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49"/>
        <w:gridCol w:w="912"/>
        <w:gridCol w:w="914"/>
        <w:gridCol w:w="1088"/>
      </w:tblGrid>
      <w:tr w:rsidR="002919E3" w:rsidRPr="00F95761" w14:paraId="250F0F5A" w14:textId="77777777">
        <w:trPr>
          <w:trHeight w:val="372"/>
        </w:trPr>
        <w:tc>
          <w:tcPr>
            <w:tcW w:w="664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0E5DB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Centralizator verificarea bugetului indicativ</w:t>
            </w:r>
          </w:p>
          <w:p w14:paraId="1D29BFB6" w14:textId="77777777" w:rsidR="002919E3" w:rsidRPr="00F95761" w:rsidRDefault="002919E3">
            <w:pPr>
              <w:spacing w:after="0" w:line="240" w:lineRule="auto"/>
              <w:rPr>
                <w:rFonts w:ascii="Barlow" w:eastAsia="Barlow" w:hAnsi="Barlow" w:cs="Barlow"/>
                <w:lang w:val="ro-RO"/>
              </w:rPr>
            </w:pPr>
          </w:p>
        </w:tc>
        <w:tc>
          <w:tcPr>
            <w:tcW w:w="2914" w:type="dxa"/>
            <w:gridSpan w:val="3"/>
            <w:tcBorders>
              <w:top w:val="single" w:sz="4" w:space="0" w:color="000000"/>
              <w:left w:val="single" w:sz="4" w:space="0" w:color="000000"/>
              <w:bottom w:val="single" w:sz="4" w:space="0" w:color="000000"/>
              <w:right w:val="single" w:sz="4" w:space="0" w:color="000000"/>
            </w:tcBorders>
            <w:shd w:val="clear" w:color="auto" w:fill="auto"/>
          </w:tcPr>
          <w:p w14:paraId="65AC7B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6B6A5308" w14:textId="77777777">
        <w:trPr>
          <w:trHeight w:val="483"/>
        </w:trPr>
        <w:tc>
          <w:tcPr>
            <w:tcW w:w="6649" w:type="dxa"/>
            <w:vMerge/>
            <w:tcBorders>
              <w:top w:val="single" w:sz="4" w:space="0" w:color="000000"/>
              <w:left w:val="single" w:sz="4" w:space="0" w:color="000000"/>
              <w:bottom w:val="single" w:sz="4" w:space="0" w:color="000000"/>
              <w:right w:val="single" w:sz="4" w:space="0" w:color="000000"/>
            </w:tcBorders>
            <w:shd w:val="clear" w:color="auto" w:fill="auto"/>
          </w:tcPr>
          <w:p w14:paraId="4DCCB6F4"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41937E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914" w:type="dxa"/>
            <w:tcBorders>
              <w:top w:val="single" w:sz="4" w:space="0" w:color="000000"/>
              <w:left w:val="single" w:sz="4" w:space="0" w:color="000000"/>
              <w:bottom w:val="single" w:sz="4" w:space="0" w:color="000000"/>
              <w:right w:val="single" w:sz="4" w:space="0" w:color="000000"/>
            </w:tcBorders>
            <w:shd w:val="clear" w:color="auto" w:fill="auto"/>
          </w:tcPr>
          <w:p w14:paraId="526959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14:paraId="2E9D80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237E03EE"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690054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Informaţiile furnizate în cadrul bugetului indicativ din cererea de finanţare sunt corecte şi sunt în conformitate cu devizul general şi devizele pe obiect precizate în Studiul de fezabilitate/ Memoriul Justificativ/Cererea de finanțare?</w:t>
            </w:r>
          </w:p>
          <w:p w14:paraId="4CA4E07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 cu diferenţe*</w:t>
            </w:r>
          </w:p>
          <w:p w14:paraId="6C44377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 Se completează în cazul când expertul constată diferenţe faţă de bugetul prezentat de  solicitant în cererea de finanţare</w:t>
            </w: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1010518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5D139F26" w14:textId="77777777" w:rsidR="002919E3" w:rsidRPr="00F95761" w:rsidRDefault="002919E3">
            <w:pPr>
              <w:spacing w:after="0" w:line="240" w:lineRule="auto"/>
              <w:rPr>
                <w:rFonts w:ascii="Barlow" w:eastAsia="Barlow" w:hAnsi="Barlow" w:cs="Barlow"/>
                <w:lang w:val="ro-RO"/>
              </w:rPr>
            </w:pPr>
          </w:p>
          <w:p w14:paraId="54CD541D" w14:textId="77777777" w:rsidR="002919E3" w:rsidRPr="00F95761" w:rsidRDefault="002919E3">
            <w:pPr>
              <w:spacing w:after="0" w:line="240" w:lineRule="auto"/>
              <w:rPr>
                <w:rFonts w:ascii="Barlow" w:eastAsia="Barlow" w:hAnsi="Barlow" w:cs="Barlow"/>
                <w:lang w:val="ro-RO"/>
              </w:rPr>
            </w:pPr>
          </w:p>
          <w:p w14:paraId="6420B82C" w14:textId="77777777" w:rsidR="002919E3" w:rsidRPr="00F95761" w:rsidRDefault="002919E3">
            <w:pPr>
              <w:spacing w:after="0" w:line="240" w:lineRule="auto"/>
              <w:rPr>
                <w:rFonts w:ascii="Barlow" w:eastAsia="Barlow" w:hAnsi="Barlow" w:cs="Barlow"/>
                <w:lang w:val="ro-RO"/>
              </w:rPr>
            </w:pPr>
          </w:p>
          <w:p w14:paraId="56464F7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tcPr>
          <w:p w14:paraId="62628B9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tcPr>
          <w:p w14:paraId="79935057" w14:textId="77777777" w:rsidR="002919E3" w:rsidRPr="00F95761" w:rsidRDefault="002919E3">
            <w:pPr>
              <w:spacing w:after="0" w:line="240" w:lineRule="auto"/>
              <w:rPr>
                <w:rFonts w:ascii="Barlow" w:eastAsia="Barlow" w:hAnsi="Barlow" w:cs="Barlow"/>
                <w:lang w:val="ro-RO"/>
              </w:rPr>
            </w:pPr>
          </w:p>
        </w:tc>
      </w:tr>
      <w:tr w:rsidR="002919E3" w:rsidRPr="00F95761" w14:paraId="5961D344"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346991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2. Verificarea corectitudinii ratei de schimb. </w:t>
            </w:r>
          </w:p>
          <w:p w14:paraId="5107BB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Rata de conversie între Euro şi moneda naţională pentru România este cea publicată de Banca Central Europeană pe Internet la adresa: </w:t>
            </w:r>
            <w:r w:rsidR="002919E3">
              <w:fldChar w:fldCharType="begin"/>
            </w:r>
            <w:r w:rsidR="002919E3" w:rsidRPr="000A69DC">
              <w:rPr>
                <w:lang w:val="ro-RO"/>
              </w:rPr>
              <w:instrText>HYPERLINK "http://www.ecb.int/index.html" \h</w:instrText>
            </w:r>
            <w:r w:rsidR="002919E3">
              <w:fldChar w:fldCharType="separate"/>
            </w:r>
            <w:r w:rsidR="002919E3" w:rsidRPr="00F95761">
              <w:rPr>
                <w:rFonts w:ascii="Barlow" w:eastAsia="Barlow" w:hAnsi="Barlow" w:cs="Barlow"/>
                <w:lang w:val="ro-RO"/>
              </w:rPr>
              <w:t>http://www.ecb.int/index.html</w:t>
            </w:r>
            <w:r w:rsidR="002919E3">
              <w:fldChar w:fldCharType="end"/>
            </w:r>
            <w:r w:rsidRPr="00F95761">
              <w:rPr>
                <w:rFonts w:ascii="Barlow" w:eastAsia="Barlow" w:hAnsi="Barlow" w:cs="Barlow"/>
                <w:lang w:val="ro-RO"/>
              </w:rPr>
              <w:t xml:space="preserve"> (se anexează pagina conţinând cursul BCE din data întocmirii  Studiului de fezabilitate/Memoriu justificativ/Cerere de finantare)</w:t>
            </w:r>
          </w:p>
        </w:tc>
        <w:tc>
          <w:tcPr>
            <w:tcW w:w="912" w:type="dxa"/>
            <w:tcBorders>
              <w:top w:val="single" w:sz="4" w:space="0" w:color="000000"/>
              <w:left w:val="single" w:sz="4" w:space="0" w:color="000000"/>
              <w:bottom w:val="single" w:sz="4" w:space="0" w:color="000000"/>
              <w:right w:val="single" w:sz="4" w:space="0" w:color="000000"/>
            </w:tcBorders>
            <w:vAlign w:val="center"/>
          </w:tcPr>
          <w:p w14:paraId="30A5635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53E05226"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FBC6454" w14:textId="77777777" w:rsidR="002919E3" w:rsidRPr="00F95761" w:rsidRDefault="002919E3">
            <w:pPr>
              <w:spacing w:after="0" w:line="240" w:lineRule="auto"/>
              <w:rPr>
                <w:rFonts w:ascii="Barlow" w:eastAsia="Barlow" w:hAnsi="Barlow" w:cs="Barlow"/>
                <w:lang w:val="ro-RO"/>
              </w:rPr>
            </w:pPr>
          </w:p>
        </w:tc>
      </w:tr>
      <w:tr w:rsidR="002919E3" w:rsidRPr="00F95761" w14:paraId="617E6B7C"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18F2AEF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Sunt investitiile eligibile în conformitate cu</w:t>
            </w:r>
          </w:p>
          <w:p w14:paraId="3130379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-prevederile  Fisei DR 36-LEADER-Dezvoltarea locală plasată sub responsabilitatea comunitații </w:t>
            </w:r>
          </w:p>
          <w:p w14:paraId="21D081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-prevederile Capitolul 4.7.3 Elemente comune suplimentare pentru intervențiile sectoriale pentru intervențiile de dezvoltare rurală sau comune atât pentru intervențiile sectoriale, cât și pentru cele de dezvoltare rurală din PNS</w:t>
            </w:r>
          </w:p>
          <w:p w14:paraId="570DA4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-prevederile Fisei interventiei din SDL aprobat si Ghidului solicitantului GAL</w:t>
            </w:r>
          </w:p>
          <w:p w14:paraId="416993A2" w14:textId="77777777" w:rsidR="002919E3" w:rsidRPr="00F95761" w:rsidRDefault="002919E3">
            <w:pPr>
              <w:spacing w:after="0" w:line="240" w:lineRule="auto"/>
              <w:rPr>
                <w:rFonts w:ascii="Barlow" w:eastAsia="Barlow" w:hAnsi="Barlow" w:cs="Barlow"/>
                <w:lang w:val="ro-RO"/>
              </w:rPr>
            </w:pPr>
          </w:p>
          <w:p w14:paraId="0A5183D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3.3.1. Investițiile în energie regenerabilă nu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tc>
        <w:tc>
          <w:tcPr>
            <w:tcW w:w="912" w:type="dxa"/>
            <w:tcBorders>
              <w:top w:val="single" w:sz="4" w:space="0" w:color="000000"/>
              <w:left w:val="single" w:sz="4" w:space="0" w:color="000000"/>
              <w:bottom w:val="single" w:sz="4" w:space="0" w:color="000000"/>
              <w:right w:val="single" w:sz="4" w:space="0" w:color="000000"/>
            </w:tcBorders>
            <w:vAlign w:val="center"/>
          </w:tcPr>
          <w:p w14:paraId="743CC99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5B0DAB6C" w14:textId="77777777" w:rsidR="002919E3" w:rsidRPr="00F95761" w:rsidRDefault="002919E3">
            <w:pPr>
              <w:spacing w:after="0" w:line="240" w:lineRule="auto"/>
              <w:rPr>
                <w:rFonts w:ascii="Barlow" w:eastAsia="Barlow" w:hAnsi="Barlow" w:cs="Barlow"/>
                <w:lang w:val="ro-RO"/>
              </w:rPr>
            </w:pPr>
          </w:p>
          <w:p w14:paraId="36762FD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6F17251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65F80F6B" w14:textId="77777777" w:rsidR="002919E3" w:rsidRPr="00F95761" w:rsidRDefault="002919E3">
            <w:pPr>
              <w:spacing w:after="0" w:line="240" w:lineRule="auto"/>
              <w:rPr>
                <w:rFonts w:ascii="Barlow" w:eastAsia="Barlow" w:hAnsi="Barlow" w:cs="Barlow"/>
                <w:lang w:val="ro-RO"/>
              </w:rPr>
            </w:pPr>
          </w:p>
          <w:p w14:paraId="7874712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6250975" w14:textId="77777777" w:rsidR="002919E3" w:rsidRPr="00F95761" w:rsidRDefault="002919E3">
            <w:pPr>
              <w:spacing w:after="0" w:line="240" w:lineRule="auto"/>
              <w:rPr>
                <w:rFonts w:ascii="Barlow" w:eastAsia="Barlow" w:hAnsi="Barlow" w:cs="Barlow"/>
                <w:lang w:val="ro-RO"/>
              </w:rPr>
            </w:pPr>
          </w:p>
          <w:p w14:paraId="75E89AC1" w14:textId="77777777" w:rsidR="002919E3" w:rsidRPr="00F95761" w:rsidRDefault="002919E3">
            <w:pPr>
              <w:spacing w:after="0" w:line="240" w:lineRule="auto"/>
              <w:rPr>
                <w:rFonts w:ascii="Barlow" w:eastAsia="Barlow" w:hAnsi="Barlow" w:cs="Barlow"/>
                <w:lang w:val="ro-RO"/>
              </w:rPr>
            </w:pPr>
          </w:p>
          <w:p w14:paraId="7785C25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6ACDF1B9"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49EE5E1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Investiţiile neeligibile au fost incadrate conform cheltuielilor neeligibile generale prevăzute in OMADR 1570/2022 cu </w:t>
            </w:r>
            <w:r w:rsidRPr="00F95761">
              <w:rPr>
                <w:rFonts w:ascii="Barlow" w:eastAsia="Barlow" w:hAnsi="Barlow" w:cs="Barlow"/>
                <w:lang w:val="ro-RO"/>
              </w:rPr>
              <w:lastRenderedPageBreak/>
              <w:t>modificările şi completările ulterioare, la cap. 4.7 din PS 2023-2027 si în fișa intervenţiei DR-36?</w:t>
            </w:r>
          </w:p>
        </w:tc>
        <w:tc>
          <w:tcPr>
            <w:tcW w:w="912" w:type="dxa"/>
            <w:tcBorders>
              <w:top w:val="single" w:sz="4" w:space="0" w:color="000000"/>
              <w:left w:val="single" w:sz="4" w:space="0" w:color="000000"/>
              <w:bottom w:val="single" w:sz="4" w:space="0" w:color="000000"/>
              <w:right w:val="single" w:sz="4" w:space="0" w:color="000000"/>
            </w:tcBorders>
            <w:vAlign w:val="center"/>
          </w:tcPr>
          <w:p w14:paraId="589BB33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lastRenderedPageBreak/>
              <w:t>□</w:t>
            </w:r>
          </w:p>
        </w:tc>
        <w:tc>
          <w:tcPr>
            <w:tcW w:w="914" w:type="dxa"/>
            <w:tcBorders>
              <w:top w:val="single" w:sz="4" w:space="0" w:color="000000"/>
              <w:left w:val="single" w:sz="4" w:space="0" w:color="000000"/>
              <w:bottom w:val="single" w:sz="4" w:space="0" w:color="000000"/>
              <w:right w:val="single" w:sz="4" w:space="0" w:color="000000"/>
            </w:tcBorders>
            <w:vAlign w:val="center"/>
          </w:tcPr>
          <w:p w14:paraId="6836A37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32AC4D6" w14:textId="77777777" w:rsidR="002919E3" w:rsidRPr="00F95761" w:rsidRDefault="002919E3">
            <w:pPr>
              <w:spacing w:after="0" w:line="240" w:lineRule="auto"/>
              <w:rPr>
                <w:rFonts w:ascii="Barlow" w:eastAsia="Barlow" w:hAnsi="Barlow" w:cs="Barlow"/>
                <w:lang w:val="ro-RO"/>
              </w:rPr>
            </w:pPr>
          </w:p>
        </w:tc>
      </w:tr>
      <w:tr w:rsidR="002919E3" w:rsidRPr="00F95761" w14:paraId="4A0DB580"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79BF37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tc>
        <w:tc>
          <w:tcPr>
            <w:tcW w:w="912" w:type="dxa"/>
            <w:tcBorders>
              <w:top w:val="single" w:sz="4" w:space="0" w:color="000000"/>
              <w:left w:val="single" w:sz="4" w:space="0" w:color="000000"/>
              <w:bottom w:val="single" w:sz="4" w:space="0" w:color="000000"/>
              <w:right w:val="single" w:sz="4" w:space="0" w:color="000000"/>
            </w:tcBorders>
            <w:vAlign w:val="center"/>
          </w:tcPr>
          <w:p w14:paraId="37D234E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1645453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A7DE02A" w14:textId="77777777" w:rsidR="002919E3" w:rsidRPr="00F95761" w:rsidRDefault="002919E3">
            <w:pPr>
              <w:spacing w:after="0" w:line="240" w:lineRule="auto"/>
              <w:rPr>
                <w:rFonts w:ascii="Barlow" w:eastAsia="Barlow" w:hAnsi="Barlow" w:cs="Barlow"/>
                <w:lang w:val="ro-RO"/>
              </w:rPr>
            </w:pPr>
          </w:p>
        </w:tc>
      </w:tr>
      <w:tr w:rsidR="002919E3" w:rsidRPr="00F95761" w14:paraId="624A363A"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0AF8CE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 Cheltuielile diverse şi neprevazute (Cap. 5.3) din Bugetul indicativ se încadrează în procentul de maxim 10% din valoarea cheltuielilor prevăzute la cap./ subcap. 1.2, 1.3, 1.4, 2, 3.5, 3.8, 4 conform HG 907/2016?</w:t>
            </w:r>
          </w:p>
        </w:tc>
        <w:tc>
          <w:tcPr>
            <w:tcW w:w="9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E97B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78E029F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4AB6CFA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1798895A" w14:textId="77777777">
        <w:trPr>
          <w:trHeight w:val="490"/>
        </w:trPr>
        <w:tc>
          <w:tcPr>
            <w:tcW w:w="6649" w:type="dxa"/>
            <w:tcBorders>
              <w:top w:val="single" w:sz="4" w:space="0" w:color="000000"/>
              <w:left w:val="single" w:sz="4" w:space="0" w:color="000000"/>
              <w:bottom w:val="single" w:sz="4" w:space="0" w:color="000000"/>
              <w:right w:val="single" w:sz="4" w:space="0" w:color="000000"/>
            </w:tcBorders>
          </w:tcPr>
          <w:p w14:paraId="540F3E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 TVA-ul aferent cheltuielilor eligibile este trecut în coloana cheltuielilor eligibile (dacă solicitantul e neplătitor de TVA)?</w:t>
            </w:r>
          </w:p>
        </w:tc>
        <w:tc>
          <w:tcPr>
            <w:tcW w:w="912" w:type="dxa"/>
            <w:tcBorders>
              <w:top w:val="single" w:sz="4" w:space="0" w:color="000000"/>
              <w:left w:val="single" w:sz="4" w:space="0" w:color="000000"/>
              <w:bottom w:val="single" w:sz="4" w:space="0" w:color="000000"/>
              <w:right w:val="single" w:sz="4" w:space="0" w:color="000000"/>
            </w:tcBorders>
            <w:vAlign w:val="center"/>
          </w:tcPr>
          <w:p w14:paraId="67CEBFB7"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019DBFE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BD6B989"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51D9F2BC" w14:textId="77777777" w:rsidR="002919E3" w:rsidRPr="00F95761" w:rsidRDefault="002919E3">
      <w:pPr>
        <w:spacing w:after="0" w:line="240" w:lineRule="auto"/>
        <w:rPr>
          <w:rFonts w:ascii="Barlow" w:eastAsia="Barlow" w:hAnsi="Barlow" w:cs="Barlow"/>
          <w:lang w:val="ro-RO"/>
        </w:rPr>
      </w:pPr>
    </w:p>
    <w:p w14:paraId="3141FEDC" w14:textId="77777777" w:rsidR="002919E3" w:rsidRPr="00F95761" w:rsidRDefault="002919E3">
      <w:pPr>
        <w:spacing w:after="0" w:line="240" w:lineRule="auto"/>
        <w:rPr>
          <w:rFonts w:ascii="Barlow" w:eastAsia="Barlow" w:hAnsi="Barlow" w:cs="Barlow"/>
          <w:lang w:val="ro-RO"/>
        </w:rPr>
      </w:pPr>
    </w:p>
    <w:tbl>
      <w:tblPr>
        <w:tblStyle w:val="a7"/>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1"/>
        <w:gridCol w:w="652"/>
        <w:gridCol w:w="746"/>
        <w:gridCol w:w="1084"/>
      </w:tblGrid>
      <w:tr w:rsidR="002919E3" w:rsidRPr="00F95761" w14:paraId="1176982E" w14:textId="77777777">
        <w:trPr>
          <w:trHeight w:val="374"/>
        </w:trPr>
        <w:tc>
          <w:tcPr>
            <w:tcW w:w="70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BDB16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 3. Verificarea rezonabilităţii preţurilor</w:t>
            </w:r>
          </w:p>
          <w:p w14:paraId="2F0BC6F0" w14:textId="77777777" w:rsidR="002919E3" w:rsidRPr="00F95761" w:rsidRDefault="002919E3">
            <w:pPr>
              <w:spacing w:after="0" w:line="240" w:lineRule="auto"/>
              <w:rPr>
                <w:rFonts w:ascii="Barlow" w:eastAsia="Barlow" w:hAnsi="Barlow" w:cs="Barlow"/>
                <w:lang w:val="ro-RO"/>
              </w:rPr>
            </w:pPr>
          </w:p>
        </w:tc>
        <w:tc>
          <w:tcPr>
            <w:tcW w:w="24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DB9F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594F35CD" w14:textId="77777777">
        <w:trPr>
          <w:trHeight w:val="598"/>
        </w:trPr>
        <w:tc>
          <w:tcPr>
            <w:tcW w:w="7081" w:type="dxa"/>
            <w:vMerge/>
            <w:tcBorders>
              <w:top w:val="single" w:sz="4" w:space="0" w:color="000000"/>
              <w:left w:val="single" w:sz="4" w:space="0" w:color="000000"/>
              <w:bottom w:val="single" w:sz="4" w:space="0" w:color="000000"/>
              <w:right w:val="single" w:sz="4" w:space="0" w:color="000000"/>
            </w:tcBorders>
            <w:shd w:val="clear" w:color="auto" w:fill="auto"/>
          </w:tcPr>
          <w:p w14:paraId="0DB8E8EB"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C286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746" w:type="dxa"/>
            <w:tcBorders>
              <w:top w:val="single" w:sz="4" w:space="0" w:color="000000"/>
              <w:left w:val="single" w:sz="4" w:space="0" w:color="000000"/>
              <w:bottom w:val="single" w:sz="4" w:space="0" w:color="000000"/>
              <w:right w:val="single" w:sz="4" w:space="0" w:color="000000"/>
            </w:tcBorders>
            <w:vAlign w:val="center"/>
          </w:tcPr>
          <w:p w14:paraId="7837F2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E2F7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2D2A96D0" w14:textId="77777777">
        <w:trPr>
          <w:trHeight w:val="402"/>
        </w:trPr>
        <w:tc>
          <w:tcPr>
            <w:tcW w:w="7081" w:type="dxa"/>
            <w:tcBorders>
              <w:top w:val="single" w:sz="4" w:space="0" w:color="000000"/>
              <w:left w:val="single" w:sz="4" w:space="0" w:color="000000"/>
              <w:bottom w:val="single" w:sz="4" w:space="0" w:color="000000"/>
              <w:right w:val="single" w:sz="4" w:space="0" w:color="000000"/>
            </w:tcBorders>
          </w:tcPr>
          <w:p w14:paraId="4ECFF04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Categoria de bunuri se regăseşte în Baza de Date cu prețuri de Referință AFIR?</w:t>
            </w:r>
          </w:p>
        </w:tc>
        <w:tc>
          <w:tcPr>
            <w:tcW w:w="652" w:type="dxa"/>
            <w:tcBorders>
              <w:top w:val="single" w:sz="4" w:space="0" w:color="000000"/>
              <w:left w:val="single" w:sz="4" w:space="0" w:color="000000"/>
              <w:bottom w:val="single" w:sz="4" w:space="0" w:color="000000"/>
              <w:right w:val="single" w:sz="4" w:space="0" w:color="000000"/>
            </w:tcBorders>
            <w:vAlign w:val="center"/>
          </w:tcPr>
          <w:p w14:paraId="1A42E3B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13259A6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24A01AA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24C61EB9"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55E87A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2 Dacă la punctul 1 răspunsul este DA, sunt ataşate extrasele tipărite din baza de date cu prețuri de Referință? </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E26D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63E49C3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54498D7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87797D9"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5F95740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Dacă la pct. 1. răspunsul este DA, preţurile utilizate pentru bunuri se încadrează în maximul prevăzut în  Baza de Date cu prețuri de Referință?</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0FBB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6C14BC9E"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4FB3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447DCA0D"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7F0932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C99D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100647A4" w14:textId="77777777" w:rsidR="002919E3" w:rsidRPr="00F95761" w:rsidRDefault="002919E3">
            <w:pPr>
              <w:spacing w:after="0" w:line="240" w:lineRule="auto"/>
              <w:rPr>
                <w:rFonts w:ascii="Barlow" w:eastAsia="Barlow" w:hAnsi="Barlow" w:cs="Barlow"/>
                <w:lang w:val="ro-RO"/>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5BF70816"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2EFE25F6" w14:textId="77777777" w:rsidR="002919E3" w:rsidRPr="00F95761" w:rsidRDefault="002919E3">
            <w:pPr>
              <w:spacing w:after="0" w:line="240" w:lineRule="auto"/>
              <w:rPr>
                <w:rFonts w:ascii="Barlow" w:eastAsia="Barlow" w:hAnsi="Barlow" w:cs="Barlow"/>
                <w:lang w:val="ro-RO"/>
              </w:rPr>
            </w:pP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30C6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7AFFDAE7" w14:textId="77777777" w:rsidR="002919E3" w:rsidRPr="00F95761" w:rsidRDefault="002919E3">
            <w:pPr>
              <w:spacing w:after="0" w:line="240" w:lineRule="auto"/>
              <w:rPr>
                <w:rFonts w:ascii="Barlow" w:eastAsia="Barlow" w:hAnsi="Barlow" w:cs="Barlow"/>
                <w:lang w:val="ro-RO"/>
              </w:rPr>
            </w:pPr>
          </w:p>
        </w:tc>
      </w:tr>
      <w:tr w:rsidR="002919E3" w:rsidRPr="00F95761" w14:paraId="23A7C8E5"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28BD31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5 Solicitantul a prezentat două oferte pentru servicii a căror valoare este mai mare de 15 000 Euro şi o ofertă pentru servicii a căror valoare  este mai mica  sau egală cu 15 000 Euro? (în cazul solicitanților privați)</w:t>
            </w:r>
          </w:p>
        </w:tc>
        <w:tc>
          <w:tcPr>
            <w:tcW w:w="652" w:type="dxa"/>
            <w:tcBorders>
              <w:top w:val="single" w:sz="4" w:space="0" w:color="000000"/>
              <w:left w:val="single" w:sz="4" w:space="0" w:color="000000"/>
              <w:bottom w:val="single" w:sz="4" w:space="0" w:color="000000"/>
              <w:right w:val="single" w:sz="4" w:space="0" w:color="000000"/>
            </w:tcBorders>
            <w:vAlign w:val="center"/>
          </w:tcPr>
          <w:p w14:paraId="7D2316C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462EF790"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12DC2C9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44D17F1"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76D2AE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0B7BEAB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2BE74BAA"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634E778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3AD5C86E"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2C9C49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 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02BB8765"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6F45D866"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658BAF6D"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08201F36"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36770A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8. Pentru lucrări, există în studiul de fezabilitate declaraţia proiectantului semnată şi ştampilată privind sursa de preţuri? </w:t>
            </w:r>
          </w:p>
        </w:tc>
        <w:tc>
          <w:tcPr>
            <w:tcW w:w="652" w:type="dxa"/>
            <w:tcBorders>
              <w:top w:val="single" w:sz="4" w:space="0" w:color="000000"/>
              <w:left w:val="single" w:sz="4" w:space="0" w:color="000000"/>
              <w:bottom w:val="single" w:sz="4" w:space="0" w:color="000000"/>
              <w:right w:val="single" w:sz="4" w:space="0" w:color="000000"/>
            </w:tcBorders>
            <w:vAlign w:val="center"/>
          </w:tcPr>
          <w:p w14:paraId="0FC7FE1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066A980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425669A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r w:rsidR="002919E3" w:rsidRPr="00F95761" w14:paraId="5B7DCFD6"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535A118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9. La fundamentarea costului investiţiei de bază s-a ţinut cont de standardul de cost stabilit prin, cu modificările și completările ulterioare, sau Ordinului Ministerului Culturii și Cultelor nr. 2.260/22.06.2006 privind precizarea indicatoarelor de norme de deviz pentru ofertare și decontarea situațiilor de lucrări de consolidare și restaurare-conservare a monumentelor istorice?</w:t>
            </w:r>
          </w:p>
        </w:tc>
        <w:tc>
          <w:tcPr>
            <w:tcW w:w="652" w:type="dxa"/>
            <w:tcBorders>
              <w:top w:val="single" w:sz="4" w:space="0" w:color="000000"/>
              <w:left w:val="single" w:sz="4" w:space="0" w:color="000000"/>
              <w:bottom w:val="single" w:sz="4" w:space="0" w:color="000000"/>
              <w:right w:val="single" w:sz="4" w:space="0" w:color="000000"/>
            </w:tcBorders>
            <w:vAlign w:val="center"/>
          </w:tcPr>
          <w:p w14:paraId="415FBA7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10805CB1" w14:textId="77777777" w:rsidR="002919E3" w:rsidRPr="00F95761" w:rsidRDefault="002919E3">
            <w:pPr>
              <w:spacing w:after="0" w:line="240" w:lineRule="auto"/>
              <w:rPr>
                <w:rFonts w:ascii="Barlow" w:eastAsia="Barlow" w:hAnsi="Barlow" w:cs="Barlow"/>
                <w:lang w:val="ro-RO"/>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2770AB66"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286C2B44" w14:textId="77777777" w:rsidR="002919E3" w:rsidRPr="00F95761" w:rsidRDefault="002919E3">
            <w:pPr>
              <w:spacing w:after="0" w:line="240" w:lineRule="auto"/>
              <w:rPr>
                <w:rFonts w:ascii="Barlow" w:eastAsia="Barlow" w:hAnsi="Barlow" w:cs="Barlow"/>
                <w:lang w:val="ro-RO"/>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58C4A6EB"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p w14:paraId="0B446FB3" w14:textId="77777777" w:rsidR="002919E3" w:rsidRPr="00F95761" w:rsidRDefault="002919E3">
            <w:pPr>
              <w:spacing w:after="0" w:line="240" w:lineRule="auto"/>
              <w:rPr>
                <w:rFonts w:ascii="Barlow" w:eastAsia="Barlow" w:hAnsi="Barlow" w:cs="Barlow"/>
                <w:lang w:val="ro-RO"/>
              </w:rPr>
            </w:pPr>
          </w:p>
        </w:tc>
      </w:tr>
    </w:tbl>
    <w:p w14:paraId="049B2C39" w14:textId="77777777" w:rsidR="002919E3" w:rsidRPr="00F95761" w:rsidRDefault="002919E3">
      <w:pPr>
        <w:spacing w:after="0" w:line="240" w:lineRule="auto"/>
        <w:rPr>
          <w:rFonts w:ascii="Barlow" w:eastAsia="Barlow" w:hAnsi="Barlow" w:cs="Barlow"/>
          <w:lang w:val="ro-RO"/>
        </w:rPr>
      </w:pPr>
    </w:p>
    <w:p w14:paraId="4FFC344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D4 – Planul financiar</w:t>
      </w:r>
    </w:p>
    <w:tbl>
      <w:tblPr>
        <w:tblStyle w:val="a8"/>
        <w:tblW w:w="10348" w:type="dxa"/>
        <w:tblInd w:w="-10" w:type="dxa"/>
        <w:tblLayout w:type="fixed"/>
        <w:tblLook w:val="0400" w:firstRow="0" w:lastRow="0" w:firstColumn="0" w:lastColumn="0" w:noHBand="0" w:noVBand="1"/>
      </w:tblPr>
      <w:tblGrid>
        <w:gridCol w:w="3544"/>
        <w:gridCol w:w="2126"/>
        <w:gridCol w:w="2127"/>
        <w:gridCol w:w="2551"/>
      </w:tblGrid>
      <w:tr w:rsidR="002919E3" w:rsidRPr="00F95761" w14:paraId="2629416A" w14:textId="77777777">
        <w:trPr>
          <w:trHeight w:val="315"/>
        </w:trPr>
        <w:tc>
          <w:tcPr>
            <w:tcW w:w="10348" w:type="dxa"/>
            <w:gridSpan w:val="4"/>
            <w:tcBorders>
              <w:top w:val="single" w:sz="8" w:space="0" w:color="000000"/>
              <w:left w:val="single" w:sz="8" w:space="0" w:color="000000"/>
              <w:bottom w:val="single" w:sz="8" w:space="0" w:color="000000"/>
              <w:right w:val="single" w:sz="8" w:space="0" w:color="000000"/>
            </w:tcBorders>
            <w:shd w:val="clear" w:color="auto" w:fill="008080"/>
            <w:vAlign w:val="center"/>
          </w:tcPr>
          <w:p w14:paraId="196DD8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Plan Financiar  Intervenţia DR-36</w:t>
            </w:r>
          </w:p>
        </w:tc>
      </w:tr>
      <w:tr w:rsidR="002919E3" w:rsidRPr="00F95761" w14:paraId="343F1756"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17BF56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6" w:type="dxa"/>
            <w:tcBorders>
              <w:top w:val="nil"/>
              <w:left w:val="nil"/>
              <w:bottom w:val="single" w:sz="8" w:space="0" w:color="000000"/>
              <w:right w:val="single" w:sz="8" w:space="0" w:color="000000"/>
            </w:tcBorders>
            <w:shd w:val="clear" w:color="auto" w:fill="008080"/>
            <w:vAlign w:val="center"/>
          </w:tcPr>
          <w:p w14:paraId="226641E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eligibile</w:t>
            </w:r>
          </w:p>
        </w:tc>
        <w:tc>
          <w:tcPr>
            <w:tcW w:w="2127" w:type="dxa"/>
            <w:tcBorders>
              <w:top w:val="nil"/>
              <w:left w:val="nil"/>
              <w:bottom w:val="single" w:sz="8" w:space="0" w:color="000000"/>
              <w:right w:val="single" w:sz="8" w:space="0" w:color="000000"/>
            </w:tcBorders>
            <w:shd w:val="clear" w:color="auto" w:fill="008080"/>
            <w:vAlign w:val="center"/>
          </w:tcPr>
          <w:p w14:paraId="47FBB0E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neeligibile</w:t>
            </w:r>
          </w:p>
        </w:tc>
        <w:tc>
          <w:tcPr>
            <w:tcW w:w="2551" w:type="dxa"/>
            <w:tcBorders>
              <w:top w:val="nil"/>
              <w:left w:val="nil"/>
              <w:bottom w:val="single" w:sz="8" w:space="0" w:color="000000"/>
              <w:right w:val="single" w:sz="8" w:space="0" w:color="000000"/>
            </w:tcBorders>
            <w:shd w:val="clear" w:color="auto" w:fill="008080"/>
            <w:vAlign w:val="center"/>
          </w:tcPr>
          <w:p w14:paraId="1DBE9A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Total proiect</w:t>
            </w:r>
          </w:p>
        </w:tc>
      </w:tr>
      <w:tr w:rsidR="002919E3" w:rsidRPr="00F95761" w14:paraId="29D2DCF6"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736F19F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0</w:t>
            </w:r>
          </w:p>
        </w:tc>
        <w:tc>
          <w:tcPr>
            <w:tcW w:w="2126" w:type="dxa"/>
            <w:tcBorders>
              <w:top w:val="nil"/>
              <w:left w:val="nil"/>
              <w:bottom w:val="single" w:sz="8" w:space="0" w:color="000000"/>
              <w:right w:val="single" w:sz="8" w:space="0" w:color="000000"/>
            </w:tcBorders>
            <w:shd w:val="clear" w:color="auto" w:fill="008080"/>
            <w:vAlign w:val="center"/>
          </w:tcPr>
          <w:p w14:paraId="08438C1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w:t>
            </w:r>
          </w:p>
        </w:tc>
        <w:tc>
          <w:tcPr>
            <w:tcW w:w="2127" w:type="dxa"/>
            <w:tcBorders>
              <w:top w:val="nil"/>
              <w:left w:val="nil"/>
              <w:bottom w:val="single" w:sz="8" w:space="0" w:color="000000"/>
              <w:right w:val="single" w:sz="8" w:space="0" w:color="000000"/>
            </w:tcBorders>
            <w:shd w:val="clear" w:color="auto" w:fill="008080"/>
            <w:vAlign w:val="center"/>
          </w:tcPr>
          <w:p w14:paraId="22614DB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w:t>
            </w:r>
          </w:p>
        </w:tc>
        <w:tc>
          <w:tcPr>
            <w:tcW w:w="2551" w:type="dxa"/>
            <w:tcBorders>
              <w:top w:val="nil"/>
              <w:left w:val="nil"/>
              <w:bottom w:val="single" w:sz="8" w:space="0" w:color="000000"/>
              <w:right w:val="single" w:sz="8" w:space="0" w:color="000000"/>
            </w:tcBorders>
            <w:shd w:val="clear" w:color="auto" w:fill="008080"/>
            <w:vAlign w:val="center"/>
          </w:tcPr>
          <w:p w14:paraId="09EED0F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w:t>
            </w:r>
          </w:p>
        </w:tc>
      </w:tr>
      <w:tr w:rsidR="002919E3" w:rsidRPr="00F95761" w14:paraId="12DCF37C"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197385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6" w:type="dxa"/>
            <w:tcBorders>
              <w:top w:val="nil"/>
              <w:left w:val="nil"/>
              <w:bottom w:val="single" w:sz="8" w:space="0" w:color="000000"/>
              <w:right w:val="single" w:sz="8" w:space="0" w:color="000000"/>
            </w:tcBorders>
            <w:shd w:val="clear" w:color="auto" w:fill="008080"/>
            <w:vAlign w:val="center"/>
          </w:tcPr>
          <w:p w14:paraId="7FCE0D8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Euro</w:t>
            </w:r>
          </w:p>
        </w:tc>
        <w:tc>
          <w:tcPr>
            <w:tcW w:w="2127" w:type="dxa"/>
            <w:tcBorders>
              <w:top w:val="nil"/>
              <w:left w:val="nil"/>
              <w:bottom w:val="single" w:sz="8" w:space="0" w:color="000000"/>
              <w:right w:val="single" w:sz="8" w:space="0" w:color="000000"/>
            </w:tcBorders>
            <w:shd w:val="clear" w:color="auto" w:fill="008080"/>
            <w:vAlign w:val="center"/>
          </w:tcPr>
          <w:p w14:paraId="1EE9C8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Euro</w:t>
            </w:r>
          </w:p>
        </w:tc>
        <w:tc>
          <w:tcPr>
            <w:tcW w:w="2551" w:type="dxa"/>
            <w:tcBorders>
              <w:top w:val="nil"/>
              <w:left w:val="nil"/>
              <w:bottom w:val="single" w:sz="8" w:space="0" w:color="000000"/>
              <w:right w:val="single" w:sz="8" w:space="0" w:color="000000"/>
            </w:tcBorders>
            <w:shd w:val="clear" w:color="auto" w:fill="008080"/>
            <w:vAlign w:val="center"/>
          </w:tcPr>
          <w:p w14:paraId="09AED2E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Euro</w:t>
            </w:r>
          </w:p>
        </w:tc>
      </w:tr>
      <w:tr w:rsidR="002919E3" w:rsidRPr="00F95761" w14:paraId="0F194C2E"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417585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Ajutor public nerambursabil</w:t>
            </w:r>
          </w:p>
        </w:tc>
        <w:tc>
          <w:tcPr>
            <w:tcW w:w="2126" w:type="dxa"/>
            <w:tcBorders>
              <w:top w:val="nil"/>
              <w:left w:val="nil"/>
              <w:bottom w:val="single" w:sz="8" w:space="0" w:color="000000"/>
              <w:right w:val="single" w:sz="8" w:space="0" w:color="000000"/>
            </w:tcBorders>
            <w:shd w:val="clear" w:color="auto" w:fill="C0C0C0"/>
            <w:vAlign w:val="center"/>
          </w:tcPr>
          <w:p w14:paraId="54832B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008080"/>
            <w:vAlign w:val="center"/>
          </w:tcPr>
          <w:p w14:paraId="471D162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41E87D3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4282BF80" w14:textId="77777777">
        <w:trPr>
          <w:trHeight w:val="6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588C2A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Cofinanţare privată, din care:</w:t>
            </w:r>
          </w:p>
        </w:tc>
        <w:tc>
          <w:tcPr>
            <w:tcW w:w="2126" w:type="dxa"/>
            <w:tcBorders>
              <w:top w:val="nil"/>
              <w:left w:val="nil"/>
              <w:bottom w:val="single" w:sz="8" w:space="0" w:color="000000"/>
              <w:right w:val="single" w:sz="8" w:space="0" w:color="000000"/>
            </w:tcBorders>
            <w:shd w:val="clear" w:color="auto" w:fill="C0C0C0"/>
            <w:vAlign w:val="center"/>
          </w:tcPr>
          <w:p w14:paraId="1459570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426C16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479537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0107F183"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2CF95FF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2.1  - autofinanţare</w:t>
            </w:r>
          </w:p>
        </w:tc>
        <w:tc>
          <w:tcPr>
            <w:tcW w:w="2126" w:type="dxa"/>
            <w:tcBorders>
              <w:top w:val="nil"/>
              <w:left w:val="nil"/>
              <w:bottom w:val="single" w:sz="8" w:space="0" w:color="000000"/>
              <w:right w:val="single" w:sz="8" w:space="0" w:color="000000"/>
            </w:tcBorders>
            <w:shd w:val="clear" w:color="auto" w:fill="C0C0C0"/>
            <w:vAlign w:val="center"/>
          </w:tcPr>
          <w:p w14:paraId="75E2CD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19032FC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2A4DAD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086DAC34"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28C8E8A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2.2  - împrumuturi</w:t>
            </w:r>
          </w:p>
        </w:tc>
        <w:tc>
          <w:tcPr>
            <w:tcW w:w="2126" w:type="dxa"/>
            <w:tcBorders>
              <w:top w:val="nil"/>
              <w:left w:val="nil"/>
              <w:bottom w:val="single" w:sz="8" w:space="0" w:color="000000"/>
              <w:right w:val="single" w:sz="8" w:space="0" w:color="000000"/>
            </w:tcBorders>
            <w:shd w:val="clear" w:color="auto" w:fill="C0C0C0"/>
            <w:vAlign w:val="center"/>
          </w:tcPr>
          <w:p w14:paraId="3E926C7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12580B1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56AEBBF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2C2F127A"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727406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TOTAL PROIECT</w:t>
            </w:r>
          </w:p>
        </w:tc>
        <w:tc>
          <w:tcPr>
            <w:tcW w:w="2126" w:type="dxa"/>
            <w:tcBorders>
              <w:top w:val="nil"/>
              <w:left w:val="nil"/>
              <w:bottom w:val="single" w:sz="8" w:space="0" w:color="000000"/>
              <w:right w:val="single" w:sz="8" w:space="0" w:color="000000"/>
            </w:tcBorders>
            <w:shd w:val="clear" w:color="auto" w:fill="C0C0C0"/>
            <w:vAlign w:val="center"/>
          </w:tcPr>
          <w:p w14:paraId="682D44B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2BB2F2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0B1E80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03F442FE"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24E4AFF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Procent contribuţie publică</w:t>
            </w:r>
          </w:p>
        </w:tc>
        <w:tc>
          <w:tcPr>
            <w:tcW w:w="2126" w:type="dxa"/>
            <w:tcBorders>
              <w:top w:val="nil"/>
              <w:left w:val="nil"/>
              <w:bottom w:val="single" w:sz="8" w:space="0" w:color="000000"/>
              <w:right w:val="single" w:sz="8" w:space="0" w:color="000000"/>
            </w:tcBorders>
            <w:shd w:val="clear" w:color="auto" w:fill="C0C0C0"/>
            <w:vAlign w:val="center"/>
          </w:tcPr>
          <w:p w14:paraId="74400B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581816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2F239A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424B78F1"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4CBAC73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Avans solicitat</w:t>
            </w:r>
          </w:p>
        </w:tc>
        <w:tc>
          <w:tcPr>
            <w:tcW w:w="2126" w:type="dxa"/>
            <w:tcBorders>
              <w:top w:val="nil"/>
              <w:left w:val="nil"/>
              <w:bottom w:val="single" w:sz="8" w:space="0" w:color="000000"/>
              <w:right w:val="single" w:sz="8" w:space="0" w:color="000000"/>
            </w:tcBorders>
            <w:shd w:val="clear" w:color="auto" w:fill="C0C0C0"/>
            <w:vAlign w:val="center"/>
          </w:tcPr>
          <w:p w14:paraId="347870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0B7266D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3EE069E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r w:rsidR="002919E3" w:rsidRPr="00F95761" w14:paraId="63659F53"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646B8D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Procent avans  (max. 50%)</w:t>
            </w:r>
          </w:p>
        </w:tc>
        <w:tc>
          <w:tcPr>
            <w:tcW w:w="2126" w:type="dxa"/>
            <w:tcBorders>
              <w:top w:val="nil"/>
              <w:left w:val="nil"/>
              <w:bottom w:val="single" w:sz="8" w:space="0" w:color="000000"/>
              <w:right w:val="single" w:sz="8" w:space="0" w:color="000000"/>
            </w:tcBorders>
            <w:shd w:val="clear" w:color="auto" w:fill="C0C0C0"/>
            <w:vAlign w:val="center"/>
          </w:tcPr>
          <w:p w14:paraId="0D3223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57871A7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750F34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w:t>
            </w:r>
          </w:p>
        </w:tc>
      </w:tr>
    </w:tbl>
    <w:p w14:paraId="4C9E2D5C" w14:textId="77777777" w:rsidR="002919E3" w:rsidRPr="00F95761" w:rsidRDefault="002919E3">
      <w:pPr>
        <w:spacing w:after="0" w:line="240" w:lineRule="auto"/>
        <w:rPr>
          <w:rFonts w:ascii="Barlow" w:eastAsia="Barlow" w:hAnsi="Barlow" w:cs="Barlow"/>
          <w:lang w:val="ro-RO"/>
        </w:rPr>
      </w:pPr>
    </w:p>
    <w:p w14:paraId="6B3F06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Formule de calcul:                                               Restricţii</w:t>
      </w:r>
    </w:p>
    <w:p w14:paraId="6BD8F7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Col.3 = col.1 + col.2                                R.1, col.1= X % x R. 3, col.1</w:t>
      </w:r>
    </w:p>
    <w:p w14:paraId="7D8B443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R.3  = R.1 + R.2                      </w:t>
      </w:r>
    </w:p>
    <w:p w14:paraId="62C56B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R.2 = R.2.1 + R.2.2         Procent avans = Avans solicitat / Ajutor public nerambursabil *100</w:t>
      </w:r>
    </w:p>
    <w:p w14:paraId="4AB6B59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X% = procent contribuţie publică</w:t>
      </w:r>
    </w:p>
    <w:p w14:paraId="5E6089BD" w14:textId="77777777" w:rsidR="002919E3" w:rsidRPr="00F95761" w:rsidRDefault="002919E3">
      <w:pPr>
        <w:spacing w:after="0" w:line="240" w:lineRule="auto"/>
        <w:rPr>
          <w:rFonts w:ascii="Barlow" w:eastAsia="Barlow" w:hAnsi="Barlow" w:cs="Barlow"/>
          <w:lang w:val="ro-RO"/>
        </w:rPr>
      </w:pPr>
    </w:p>
    <w:tbl>
      <w:tblPr>
        <w:tblStyle w:val="a9"/>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41"/>
        <w:gridCol w:w="1105"/>
        <w:gridCol w:w="1545"/>
        <w:gridCol w:w="1972"/>
      </w:tblGrid>
      <w:tr w:rsidR="002919E3" w:rsidRPr="00F95761" w14:paraId="17706482" w14:textId="77777777">
        <w:trPr>
          <w:trHeight w:val="564"/>
        </w:trPr>
        <w:tc>
          <w:tcPr>
            <w:tcW w:w="494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89100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Planului Financiar</w:t>
            </w:r>
          </w:p>
        </w:tc>
        <w:tc>
          <w:tcPr>
            <w:tcW w:w="4622" w:type="dxa"/>
            <w:gridSpan w:val="3"/>
            <w:tcBorders>
              <w:top w:val="single" w:sz="4" w:space="0" w:color="000000"/>
              <w:left w:val="single" w:sz="4" w:space="0" w:color="000000"/>
              <w:bottom w:val="single" w:sz="4" w:space="0" w:color="000000"/>
              <w:right w:val="single" w:sz="4" w:space="0" w:color="000000"/>
            </w:tcBorders>
            <w:shd w:val="clear" w:color="auto" w:fill="auto"/>
          </w:tcPr>
          <w:p w14:paraId="2DCC734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1C999587" w14:textId="77777777">
        <w:trPr>
          <w:trHeight w:val="564"/>
        </w:trPr>
        <w:tc>
          <w:tcPr>
            <w:tcW w:w="4941" w:type="dxa"/>
            <w:vMerge/>
            <w:tcBorders>
              <w:top w:val="single" w:sz="4" w:space="0" w:color="000000"/>
              <w:left w:val="single" w:sz="4" w:space="0" w:color="000000"/>
              <w:bottom w:val="single" w:sz="4" w:space="0" w:color="000000"/>
              <w:right w:val="single" w:sz="4" w:space="0" w:color="000000"/>
            </w:tcBorders>
            <w:shd w:val="clear" w:color="auto" w:fill="auto"/>
          </w:tcPr>
          <w:p w14:paraId="4DCC9BA7"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14:paraId="3D7C39F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1545" w:type="dxa"/>
            <w:tcBorders>
              <w:top w:val="single" w:sz="4" w:space="0" w:color="000000"/>
              <w:left w:val="single" w:sz="4" w:space="0" w:color="000000"/>
              <w:bottom w:val="single" w:sz="4" w:space="0" w:color="000000"/>
              <w:right w:val="single" w:sz="4" w:space="0" w:color="000000"/>
            </w:tcBorders>
            <w:shd w:val="clear" w:color="auto" w:fill="auto"/>
          </w:tcPr>
          <w:p w14:paraId="61C9CDC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c>
          <w:tcPr>
            <w:tcW w:w="1972" w:type="dxa"/>
            <w:tcBorders>
              <w:top w:val="single" w:sz="4" w:space="0" w:color="000000"/>
              <w:left w:val="single" w:sz="4" w:space="0" w:color="000000"/>
              <w:bottom w:val="single" w:sz="4" w:space="0" w:color="000000"/>
              <w:right w:val="single" w:sz="4" w:space="0" w:color="000000"/>
            </w:tcBorders>
            <w:shd w:val="clear" w:color="auto" w:fill="auto"/>
          </w:tcPr>
          <w:p w14:paraId="15E8BCA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CAZUL</w:t>
            </w:r>
          </w:p>
        </w:tc>
      </w:tr>
      <w:tr w:rsidR="002919E3" w:rsidRPr="00F95761" w14:paraId="763A00E0" w14:textId="77777777">
        <w:trPr>
          <w:trHeight w:val="564"/>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4B0A2D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1 Planul financiar este corect completat şi respectă gradul de intervenţie publică? </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FFF42"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545" w:type="dxa"/>
            <w:tcBorders>
              <w:top w:val="single" w:sz="4" w:space="0" w:color="000000"/>
              <w:left w:val="single" w:sz="4" w:space="0" w:color="000000"/>
              <w:bottom w:val="single" w:sz="4" w:space="0" w:color="000000"/>
              <w:right w:val="single" w:sz="4" w:space="0" w:color="000000"/>
            </w:tcBorders>
            <w:vAlign w:val="center"/>
          </w:tcPr>
          <w:p w14:paraId="2970619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BC24E" w14:textId="77777777" w:rsidR="002919E3" w:rsidRPr="00F95761" w:rsidRDefault="002919E3">
            <w:pPr>
              <w:spacing w:after="0" w:line="240" w:lineRule="auto"/>
              <w:rPr>
                <w:rFonts w:ascii="Barlow" w:eastAsia="Barlow" w:hAnsi="Barlow" w:cs="Barlow"/>
                <w:lang w:val="ro-RO"/>
              </w:rPr>
            </w:pPr>
          </w:p>
        </w:tc>
      </w:tr>
      <w:tr w:rsidR="002919E3" w:rsidRPr="00F95761" w14:paraId="44BDFF43" w14:textId="77777777">
        <w:trPr>
          <w:trHeight w:val="349"/>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2A4089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Proiectul se încadrează în plafonul maxim al sprijinului public nerambursabil?</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FDA2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545" w:type="dxa"/>
            <w:tcBorders>
              <w:top w:val="single" w:sz="4" w:space="0" w:color="000000"/>
              <w:left w:val="single" w:sz="4" w:space="0" w:color="000000"/>
              <w:bottom w:val="single" w:sz="4" w:space="0" w:color="000000"/>
              <w:right w:val="single" w:sz="4" w:space="0" w:color="000000"/>
            </w:tcBorders>
            <w:vAlign w:val="center"/>
          </w:tcPr>
          <w:p w14:paraId="74916F4C"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7A1FC" w14:textId="77777777" w:rsidR="002919E3" w:rsidRPr="00F95761" w:rsidRDefault="002919E3">
            <w:pPr>
              <w:spacing w:after="0" w:line="240" w:lineRule="auto"/>
              <w:rPr>
                <w:rFonts w:ascii="Barlow" w:eastAsia="Barlow" w:hAnsi="Barlow" w:cs="Barlow"/>
                <w:lang w:val="ro-RO"/>
              </w:rPr>
            </w:pPr>
          </w:p>
        </w:tc>
      </w:tr>
      <w:tr w:rsidR="002919E3" w:rsidRPr="00F95761" w14:paraId="4E6A7A9A" w14:textId="77777777">
        <w:trPr>
          <w:trHeight w:val="564"/>
        </w:trPr>
        <w:tc>
          <w:tcPr>
            <w:tcW w:w="4941" w:type="dxa"/>
            <w:tcBorders>
              <w:top w:val="single" w:sz="4" w:space="0" w:color="000000"/>
              <w:left w:val="single" w:sz="4" w:space="0" w:color="000000"/>
              <w:bottom w:val="single" w:sz="4" w:space="0" w:color="000000"/>
              <w:right w:val="single" w:sz="4" w:space="0" w:color="000000"/>
            </w:tcBorders>
          </w:tcPr>
          <w:p w14:paraId="47F6887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Avansul solicitat se încadrează într-un cuantum de până la 50% din ajutorul public nerambursabil?</w:t>
            </w:r>
          </w:p>
        </w:tc>
        <w:tc>
          <w:tcPr>
            <w:tcW w:w="1105" w:type="dxa"/>
            <w:tcBorders>
              <w:top w:val="single" w:sz="4" w:space="0" w:color="000000"/>
              <w:left w:val="single" w:sz="4" w:space="0" w:color="000000"/>
              <w:bottom w:val="single" w:sz="4" w:space="0" w:color="000000"/>
              <w:right w:val="single" w:sz="4" w:space="0" w:color="000000"/>
            </w:tcBorders>
            <w:vAlign w:val="center"/>
          </w:tcPr>
          <w:p w14:paraId="57DD9F2F"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545" w:type="dxa"/>
            <w:tcBorders>
              <w:top w:val="single" w:sz="4" w:space="0" w:color="000000"/>
              <w:left w:val="single" w:sz="4" w:space="0" w:color="000000"/>
              <w:bottom w:val="single" w:sz="4" w:space="0" w:color="000000"/>
              <w:right w:val="single" w:sz="4" w:space="0" w:color="000000"/>
            </w:tcBorders>
            <w:vAlign w:val="center"/>
          </w:tcPr>
          <w:p w14:paraId="6C30AE2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522F3"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65EE33DE" w14:textId="77777777" w:rsidR="002919E3" w:rsidRPr="00F95761" w:rsidRDefault="002919E3">
      <w:pPr>
        <w:spacing w:after="0" w:line="240" w:lineRule="auto"/>
        <w:rPr>
          <w:rFonts w:ascii="Barlow" w:eastAsia="Barlow" w:hAnsi="Barlow" w:cs="Barlow"/>
          <w:lang w:val="ro-RO"/>
        </w:rPr>
      </w:pPr>
    </w:p>
    <w:p w14:paraId="7E48C840" w14:textId="77777777" w:rsidR="002919E3" w:rsidRPr="00F95761" w:rsidRDefault="002919E3">
      <w:pPr>
        <w:spacing w:after="0" w:line="240" w:lineRule="auto"/>
        <w:rPr>
          <w:rFonts w:ascii="Barlow" w:eastAsia="Barlow" w:hAnsi="Barlow" w:cs="Barlow"/>
          <w:lang w:val="ro-RO"/>
        </w:rPr>
      </w:pPr>
    </w:p>
    <w:p w14:paraId="180CDAB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G. VIZITA PE TEREN – daca este aplicabil</w:t>
      </w:r>
    </w:p>
    <w:p w14:paraId="402FB7DC" w14:textId="77777777" w:rsidR="002919E3" w:rsidRPr="00F95761" w:rsidRDefault="002919E3">
      <w:pPr>
        <w:spacing w:after="0" w:line="240" w:lineRule="auto"/>
        <w:rPr>
          <w:rFonts w:ascii="Barlow" w:eastAsia="Barlow" w:hAnsi="Barlow" w:cs="Barlow"/>
          <w:lang w:val="ro-RO"/>
        </w:rPr>
      </w:pPr>
    </w:p>
    <w:p w14:paraId="01AD45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 </w:t>
      </w:r>
      <w:r w:rsidRPr="00F95761">
        <w:rPr>
          <w:rFonts w:ascii="Wingdings" w:eastAsia="Wingdings" w:hAnsi="Wingdings" w:cs="Wingdings"/>
          <w:lang w:val="ro-RO"/>
        </w:rPr>
        <w:t>□</w:t>
      </w:r>
    </w:p>
    <w:p w14:paraId="6F5B528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NU </w:t>
      </w:r>
      <w:r w:rsidRPr="00F95761">
        <w:rPr>
          <w:rFonts w:ascii="Wingdings" w:eastAsia="Wingdings" w:hAnsi="Wingdings" w:cs="Wingdings"/>
          <w:lang w:val="ro-RO"/>
        </w:rPr>
        <w:t>□</w:t>
      </w:r>
    </w:p>
    <w:p w14:paraId="48DF59BD" w14:textId="77777777" w:rsidR="00911F9C" w:rsidRDefault="00911F9C">
      <w:pPr>
        <w:spacing w:after="0" w:line="240" w:lineRule="auto"/>
        <w:rPr>
          <w:rFonts w:ascii="Barlow" w:eastAsia="Barlow" w:hAnsi="Barlow" w:cs="Barlow"/>
          <w:lang w:val="ro-RO"/>
        </w:rPr>
      </w:pPr>
    </w:p>
    <w:p w14:paraId="1D7A5127" w14:textId="53FA6AC8"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F. DECIZIA REFERITOARE LA PROIECT</w:t>
      </w:r>
    </w:p>
    <w:p w14:paraId="788807A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PROIECTUL ESTE:</w:t>
      </w:r>
    </w:p>
    <w:p w14:paraId="159989C0" w14:textId="5B3D111B"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ELIGIBIL </w:t>
      </w:r>
      <w:r w:rsidR="00911F9C">
        <w:rPr>
          <w:rFonts w:ascii="Barlow" w:eastAsia="Barlow" w:hAnsi="Barlow" w:cs="Barlow"/>
          <w:lang w:val="ro-RO"/>
        </w:rPr>
        <w:tab/>
      </w:r>
      <w:r w:rsidR="00911F9C" w:rsidRPr="00F95761">
        <w:rPr>
          <w:rFonts w:ascii="Wingdings" w:eastAsia="Wingdings" w:hAnsi="Wingdings" w:cs="Wingdings"/>
          <w:lang w:val="ro-RO"/>
        </w:rPr>
        <w:t>□</w:t>
      </w:r>
    </w:p>
    <w:p w14:paraId="3E4651B5" w14:textId="3C180846"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NEELIGIBIL</w:t>
      </w:r>
      <w:r w:rsidR="00911F9C">
        <w:rPr>
          <w:rFonts w:ascii="Barlow" w:eastAsia="Barlow" w:hAnsi="Barlow" w:cs="Barlow"/>
          <w:lang w:val="ro-RO"/>
        </w:rPr>
        <w:tab/>
      </w:r>
      <w:r w:rsidR="00911F9C" w:rsidRPr="00F95761">
        <w:rPr>
          <w:rFonts w:ascii="Wingdings" w:eastAsia="Wingdings" w:hAnsi="Wingdings" w:cs="Wingdings"/>
          <w:lang w:val="ro-RO"/>
        </w:rPr>
        <w:t>□</w:t>
      </w:r>
    </w:p>
    <w:p w14:paraId="2AB9671E" w14:textId="77777777" w:rsidR="002919E3" w:rsidRPr="00F95761" w:rsidRDefault="002919E3">
      <w:pPr>
        <w:spacing w:after="0" w:line="240" w:lineRule="auto"/>
        <w:rPr>
          <w:rFonts w:ascii="Barlow" w:eastAsia="Barlow" w:hAnsi="Barlow" w:cs="Barlow"/>
          <w:lang w:val="ro-RO"/>
        </w:rPr>
      </w:pPr>
    </w:p>
    <w:p w14:paraId="25B5C5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49793774" w14:textId="77777777" w:rsidR="002919E3" w:rsidRPr="00F95761" w:rsidRDefault="002919E3">
      <w:pPr>
        <w:spacing w:after="0" w:line="240" w:lineRule="auto"/>
        <w:rPr>
          <w:rFonts w:ascii="Barlow" w:eastAsia="Barlow" w:hAnsi="Barlow" w:cs="Barlow"/>
          <w:lang w:val="ro-RO"/>
        </w:rPr>
      </w:pPr>
    </w:p>
    <w:p w14:paraId="4A512D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care întocmește Fișa de verificare îşi concretizează verificarea prin înscrierea unei bife („√”) în căsuțele/câmpurile respective. Persoana care verifică munca expertului certifică acest lucru prin înscrierea unei linii oblice („\”) de la stânga sus spre dreapta jos, suprapusă peste bifa expertului.</w:t>
      </w:r>
    </w:p>
    <w:p w14:paraId="275E1C60" w14:textId="77777777" w:rsidR="002919E3" w:rsidRPr="00F95761" w:rsidRDefault="002919E3">
      <w:pPr>
        <w:spacing w:after="0" w:line="240" w:lineRule="auto"/>
        <w:rPr>
          <w:rFonts w:ascii="Barlow" w:eastAsia="Barlow" w:hAnsi="Barlow" w:cs="Barlow"/>
          <w:lang w:val="ro-RO"/>
        </w:rPr>
      </w:pPr>
    </w:p>
    <w:p w14:paraId="607364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Observatii:</w:t>
      </w:r>
    </w:p>
    <w:p w14:paraId="45D2CE2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detaliază (rubrica obligatorie daca proiectul nu indeplineste cel putin un criteriu de eligibilitate si/sau daca a fost redusa valoarea eligibila sau intensitatea sprijinului si/sau a fost declarat neeligibil ca urmare a verificarii pe teren):</w:t>
      </w:r>
    </w:p>
    <w:p w14:paraId="433C3A5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pentru fiecare criteriu de eligibilitate care nu a fost îndeplinit, motivul neeligibilităţii, dacă este cazul, </w:t>
      </w:r>
    </w:p>
    <w:p w14:paraId="7896D29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motivul reducerii valorii eligibile, a valorii publice sau a intensităţii sprijinului, dacă este cazul,</w:t>
      </w:r>
    </w:p>
    <w:p w14:paraId="4D1A443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motivul neeligibilităţii din punct de vedere al verificării pe teren, dacă este cazul.</w:t>
      </w:r>
    </w:p>
    <w:p w14:paraId="03B8164D" w14:textId="2EA03ABF"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p>
    <w:p w14:paraId="483C4869" w14:textId="77777777" w:rsidR="002919E3" w:rsidRPr="00F95761" w:rsidRDefault="00000000">
      <w:pPr>
        <w:spacing w:after="0" w:line="240" w:lineRule="auto"/>
        <w:rPr>
          <w:rFonts w:ascii="Barlow" w:eastAsia="Barlow" w:hAnsi="Barlow" w:cs="Barlow"/>
          <w:lang w:val="ro-RO"/>
        </w:rPr>
        <w:sectPr w:rsidR="002919E3" w:rsidRPr="00F95761">
          <w:headerReference w:type="default" r:id="rId7"/>
          <w:headerReference w:type="first" r:id="rId8"/>
          <w:pgSz w:w="11909" w:h="16834"/>
          <w:pgMar w:top="1140" w:right="1196" w:bottom="1140" w:left="1140" w:header="576" w:footer="432" w:gutter="0"/>
          <w:cols w:space="720"/>
        </w:sectPr>
      </w:pPr>
      <w:r w:rsidRPr="00F95761">
        <w:rPr>
          <w:rFonts w:ascii="Barlow" w:eastAsia="Barlow" w:hAnsi="Barlow" w:cs="Barlow"/>
          <w:lang w:val="ro-RO"/>
        </w:rPr>
        <w:t>..........................................................................................................................................................</w:t>
      </w:r>
    </w:p>
    <w:p w14:paraId="4BB2C613" w14:textId="77777777" w:rsidR="002919E3" w:rsidRPr="00F95761" w:rsidRDefault="002919E3">
      <w:pPr>
        <w:spacing w:after="0" w:line="240" w:lineRule="auto"/>
        <w:rPr>
          <w:rFonts w:ascii="Barlow" w:eastAsia="Barlow" w:hAnsi="Barlow" w:cs="Barlow"/>
          <w:lang w:val="ro-RO"/>
        </w:rPr>
        <w:sectPr w:rsidR="002919E3" w:rsidRPr="00F95761">
          <w:type w:val="continuous"/>
          <w:pgSz w:w="11909" w:h="16834"/>
          <w:pgMar w:top="1140" w:right="1196" w:bottom="1140" w:left="1140" w:header="576" w:footer="432" w:gutter="0"/>
          <w:cols w:num="2" w:space="720" w:equalWidth="0">
            <w:col w:w="4773" w:space="27"/>
            <w:col w:w="4773" w:space="0"/>
          </w:cols>
        </w:sectPr>
      </w:pPr>
    </w:p>
    <w:p w14:paraId="2465B041" w14:textId="77777777" w:rsidR="002919E3" w:rsidRPr="00F95761" w:rsidRDefault="002919E3">
      <w:pPr>
        <w:spacing w:after="0" w:line="240" w:lineRule="auto"/>
        <w:rPr>
          <w:rFonts w:ascii="Barlow" w:eastAsia="Barlow" w:hAnsi="Barlow" w:cs="Barlow"/>
          <w:lang w:val="ro-RO"/>
        </w:rPr>
      </w:pPr>
    </w:p>
    <w:p w14:paraId="6C276FEC" w14:textId="77777777" w:rsidR="002919E3" w:rsidRPr="00F95761" w:rsidRDefault="00000000">
      <w:pPr>
        <w:spacing w:after="0" w:line="240" w:lineRule="auto"/>
        <w:ind w:left="450" w:hanging="450"/>
        <w:jc w:val="both"/>
        <w:rPr>
          <w:rFonts w:ascii="Barlow" w:eastAsia="Barlow" w:hAnsi="Barlow" w:cs="Barlow"/>
          <w:b/>
          <w:lang w:val="ro-RO"/>
        </w:rPr>
      </w:pPr>
      <w:r w:rsidRPr="00F95761">
        <w:rPr>
          <w:rFonts w:ascii="Barlow" w:eastAsia="Barlow" w:hAnsi="Barlow" w:cs="Barlow"/>
          <w:b/>
          <w:lang w:val="ro-RO"/>
        </w:rPr>
        <w:lastRenderedPageBreak/>
        <w:t>Aprobat,</w:t>
      </w:r>
    </w:p>
    <w:p w14:paraId="3FFDA76C" w14:textId="77777777" w:rsidR="002919E3" w:rsidRPr="00F95761" w:rsidRDefault="00000000">
      <w:pPr>
        <w:spacing w:after="0" w:line="240" w:lineRule="auto"/>
        <w:ind w:left="450" w:hanging="450"/>
        <w:jc w:val="both"/>
        <w:rPr>
          <w:rFonts w:ascii="Barlow" w:eastAsia="Barlow" w:hAnsi="Barlow" w:cs="Barlow"/>
          <w:lang w:val="ro-RO"/>
        </w:rPr>
      </w:pPr>
      <w:r w:rsidRPr="00F95761">
        <w:rPr>
          <w:rFonts w:ascii="Barlow" w:eastAsia="Barlow" w:hAnsi="Barlow" w:cs="Barlow"/>
          <w:lang w:val="ro-RO"/>
        </w:rPr>
        <w:t xml:space="preserve">Manager GAL </w:t>
      </w:r>
    </w:p>
    <w:p w14:paraId="010CA94A"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Nume/Prenume _______________________</w:t>
      </w:r>
    </w:p>
    <w:p w14:paraId="5DC72132"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Semnătura __________</w:t>
      </w:r>
    </w:p>
    <w:p w14:paraId="3B51668A"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Data_____/_____/_______</w:t>
      </w:r>
    </w:p>
    <w:p w14:paraId="3CD7863D" w14:textId="77777777" w:rsidR="002919E3" w:rsidRPr="00F95761" w:rsidRDefault="002919E3">
      <w:pPr>
        <w:spacing w:after="0" w:line="240" w:lineRule="auto"/>
        <w:jc w:val="both"/>
        <w:rPr>
          <w:rFonts w:ascii="Barlow" w:eastAsia="Barlow" w:hAnsi="Barlow" w:cs="Barlow"/>
          <w:lang w:val="ro-RO"/>
        </w:rPr>
      </w:pPr>
    </w:p>
    <w:p w14:paraId="33459E4A" w14:textId="77777777" w:rsidR="002919E3" w:rsidRPr="00F95761" w:rsidRDefault="00000000">
      <w:pPr>
        <w:spacing w:after="0" w:line="240" w:lineRule="auto"/>
        <w:ind w:left="450" w:hanging="450"/>
        <w:jc w:val="both"/>
        <w:rPr>
          <w:rFonts w:ascii="Barlow" w:eastAsia="Barlow" w:hAnsi="Barlow" w:cs="Barlow"/>
          <w:lang w:val="ro-RO"/>
        </w:rPr>
      </w:pPr>
      <w:r w:rsidRPr="00F95761">
        <w:rPr>
          <w:rFonts w:ascii="Barlow" w:eastAsia="Barlow" w:hAnsi="Barlow" w:cs="Barlow"/>
          <w:b/>
          <w:lang w:val="ro-RO"/>
        </w:rPr>
        <w:t>Verificat</w:t>
      </w:r>
      <w:r w:rsidRPr="00F95761">
        <w:rPr>
          <w:rFonts w:ascii="Barlow" w:eastAsia="Barlow" w:hAnsi="Barlow" w:cs="Barlow"/>
          <w:lang w:val="ro-RO"/>
        </w:rPr>
        <w:t>: Expert 2 GAL</w:t>
      </w:r>
    </w:p>
    <w:p w14:paraId="10D64557"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Nume/Prenume _______________________</w:t>
      </w:r>
    </w:p>
    <w:p w14:paraId="072EE6E3"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Semnătura __________</w:t>
      </w:r>
    </w:p>
    <w:p w14:paraId="2D5C427F"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Data_____/_____/_______</w:t>
      </w:r>
    </w:p>
    <w:p w14:paraId="476FC62C" w14:textId="77777777" w:rsidR="002919E3" w:rsidRPr="00F95761" w:rsidRDefault="002919E3">
      <w:pPr>
        <w:spacing w:after="0" w:line="240" w:lineRule="auto"/>
        <w:ind w:left="450" w:hanging="450"/>
        <w:jc w:val="both"/>
        <w:rPr>
          <w:rFonts w:ascii="Barlow" w:eastAsia="Barlow" w:hAnsi="Barlow" w:cs="Barlow"/>
          <w:lang w:val="ro-RO"/>
        </w:rPr>
      </w:pPr>
    </w:p>
    <w:p w14:paraId="26125D21" w14:textId="77777777" w:rsidR="002919E3" w:rsidRPr="00F95761" w:rsidRDefault="00000000">
      <w:pPr>
        <w:spacing w:after="0" w:line="240" w:lineRule="auto"/>
        <w:ind w:left="450" w:hanging="450"/>
        <w:jc w:val="both"/>
        <w:rPr>
          <w:rFonts w:ascii="Barlow" w:eastAsia="Barlow" w:hAnsi="Barlow" w:cs="Barlow"/>
          <w:lang w:val="ro-RO"/>
        </w:rPr>
      </w:pPr>
      <w:r w:rsidRPr="00F95761">
        <w:rPr>
          <w:rFonts w:ascii="Barlow" w:eastAsia="Barlow" w:hAnsi="Barlow" w:cs="Barlow"/>
          <w:b/>
          <w:lang w:val="ro-RO"/>
        </w:rPr>
        <w:t>Întocmit</w:t>
      </w:r>
      <w:r w:rsidRPr="00F95761">
        <w:rPr>
          <w:rFonts w:ascii="Barlow" w:eastAsia="Barlow" w:hAnsi="Barlow" w:cs="Barlow"/>
          <w:lang w:val="ro-RO"/>
        </w:rPr>
        <w:t>: Expert  1  GAL</w:t>
      </w:r>
    </w:p>
    <w:p w14:paraId="298B77FB"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Nume/Prenume _______________________</w:t>
      </w:r>
    </w:p>
    <w:p w14:paraId="6686AC7A" w14:textId="77777777" w:rsidR="002919E3" w:rsidRPr="00F95761" w:rsidRDefault="00000000">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Semnătura __________</w:t>
      </w:r>
    </w:p>
    <w:p w14:paraId="1A64A597" w14:textId="59871793" w:rsidR="002919E3" w:rsidRPr="00911F9C" w:rsidRDefault="00000000" w:rsidP="00911F9C">
      <w:pPr>
        <w:tabs>
          <w:tab w:val="left" w:pos="6120"/>
        </w:tabs>
        <w:spacing w:after="0" w:line="240" w:lineRule="auto"/>
        <w:ind w:left="450" w:hanging="450"/>
        <w:jc w:val="both"/>
        <w:rPr>
          <w:rFonts w:ascii="Barlow" w:eastAsia="Barlow" w:hAnsi="Barlow" w:cs="Barlow"/>
          <w:i/>
          <w:lang w:val="ro-RO"/>
        </w:rPr>
      </w:pPr>
      <w:r w:rsidRPr="00F95761">
        <w:rPr>
          <w:rFonts w:ascii="Barlow" w:eastAsia="Barlow" w:hAnsi="Barlow" w:cs="Barlow"/>
          <w:i/>
          <w:lang w:val="ro-RO"/>
        </w:rPr>
        <w:t>Data_____/_____/_______</w:t>
      </w:r>
    </w:p>
    <w:p w14:paraId="22315D29" w14:textId="77777777" w:rsidR="002919E3" w:rsidRPr="00F95761" w:rsidRDefault="002919E3">
      <w:pPr>
        <w:spacing w:after="0" w:line="240" w:lineRule="auto"/>
        <w:rPr>
          <w:rFonts w:ascii="Barlow" w:eastAsia="Barlow" w:hAnsi="Barlow" w:cs="Barlow"/>
          <w:lang w:val="ro-RO"/>
        </w:rPr>
        <w:sectPr w:rsidR="002919E3" w:rsidRPr="00F95761">
          <w:headerReference w:type="default" r:id="rId9"/>
          <w:headerReference w:type="first" r:id="rId10"/>
          <w:type w:val="continuous"/>
          <w:pgSz w:w="11909" w:h="16834"/>
          <w:pgMar w:top="1138" w:right="1199" w:bottom="1138" w:left="1138" w:header="576" w:footer="432" w:gutter="0"/>
          <w:cols w:space="720"/>
        </w:sectPr>
      </w:pPr>
    </w:p>
    <w:p w14:paraId="5ACFB66C" w14:textId="77777777" w:rsidR="002919E3" w:rsidRPr="00F95761" w:rsidRDefault="00000000">
      <w:pPr>
        <w:spacing w:after="0" w:line="240" w:lineRule="auto"/>
        <w:rPr>
          <w:rFonts w:ascii="Barlow" w:eastAsia="Barlow" w:hAnsi="Barlow" w:cs="Barlow"/>
          <w:b/>
          <w:lang w:val="ro-RO"/>
        </w:rPr>
      </w:pPr>
      <w:r w:rsidRPr="00F95761">
        <w:rPr>
          <w:rFonts w:ascii="Barlow" w:eastAsia="Barlow" w:hAnsi="Barlow" w:cs="Barlow"/>
          <w:b/>
          <w:lang w:val="ro-RO"/>
        </w:rPr>
        <w:lastRenderedPageBreak/>
        <w:t>METODOLOGIE DE VERIFICARE SPECIFICĂ PENTRU PROIECTELE CU OBIECTIVE CARE SE ÎNCADREAZĂ ÎN PREVEDERILE art. 73-Investitii  din Reg. (UE) nr. 2115 din 2021</w:t>
      </w:r>
    </w:p>
    <w:p w14:paraId="6D9646D7" w14:textId="77777777" w:rsidR="002919E3" w:rsidRPr="00F95761" w:rsidRDefault="002919E3">
      <w:pPr>
        <w:spacing w:after="0" w:line="240" w:lineRule="auto"/>
        <w:rPr>
          <w:rFonts w:ascii="Barlow" w:eastAsia="Barlow" w:hAnsi="Barlow" w:cs="Barlow"/>
          <w:b/>
          <w:lang w:val="ro-RO"/>
        </w:rPr>
      </w:pPr>
    </w:p>
    <w:p w14:paraId="39289E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Expertii verificatori pot solicita informatii suplimentare cu respectarea prevederilor Manualului de Procedură operațională pentru solicitarea de informații suplimentare în cadrul unui proiect cu finanțare din FEADR .</w:t>
      </w:r>
    </w:p>
    <w:p w14:paraId="665EA3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Astfel, în cazul în care, pentru verificarea unui criteriu de eligibilitate sau selecție expertul consideră că sunt necesare informații suplimentare, acestea se solicită în următoarele cazuri, cu titlu de exemplu:</w:t>
      </w:r>
    </w:p>
    <w:p w14:paraId="57B66CA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cazul în care documentele prezentate sau mențiunile din cererea de finanțare conţin informaţii insuficiente pentru clarificarea unui criteriu de eligibilitate sau există informaţii contradictorii între mențiunile acestora;</w:t>
      </w:r>
    </w:p>
    <w:p w14:paraId="0C74627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pentru criteriile de eligibilitate se pot solicita clarificări, documente suplimentare fără a schimba starea de fapt de la momentul depunerii. Se acceptă orice informații și alte documente care certifică o stare de fapt existentă la momentul depunerii cererii de finanțare, care vin în susținerea și clarificarea informațiilor solicitate  din documentele obligatorii existente la dosarul cererii de finanțare. Documentele obligatorii care nu sunt depuse dintr-o eroare materială, dar au fost emise înainte de data depunerii dosarului, se vor accepta la informații suplimentare.</w:t>
      </w:r>
    </w:p>
    <w:p w14:paraId="67F1865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cazul când avizele, acordurile, autorizaţiile au fost eliberate de către autoritățile emitente într-o formă care nu respectă protocoalele încheiate între AFIR și instituțiile respective;</w:t>
      </w:r>
    </w:p>
    <w:p w14:paraId="37BB395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dacă informațiile suplimentare primite conduc la necesitatea corectării bugetului indicativ, expertul va notifica solicitantul asupra acestei situații, tot prin formularul de solicitare a informațiilor suplimentare, cu rugămintea de a transmite bugetul rectificat conform solicitării expertului evaluator. În cazul unui refuz al solicitantului de a corecta bugetul, expertul va întocmi bugetul indicativ corect; </w:t>
      </w:r>
    </w:p>
    <w:p w14:paraId="24932C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cazul în care în bugetul indicativ (inclusiv devizele financiare şi devizele pe obiect) există diferenţe de calcul sau dacă încadrarea categoriilor de cheltuieli eligibile/ neeligibile nu este făcută corect;</w:t>
      </w:r>
    </w:p>
    <w:p w14:paraId="3D1279F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14:paraId="08DDB46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cadrul verificării condițiilor de eligibilitat experții verificatori pot constata erori de formă făcute de către solicitant în completarea cererii de finanţare. </w:t>
      </w:r>
    </w:p>
    <w:p w14:paraId="3C5D90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aceste situații în care expertii verificatori descoperă erori de formă, cererea de finanțare va fi admisă la verificare, iar erorile se vor corecta în procesul de evaluare, prin solicitare de informații suplimentare.</w:t>
      </w:r>
    </w:p>
    <w:p w14:paraId="6C89F99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 exemple de erori de formă pot exista: lipsa unor bife, semnături, fond nelizibil, pagini scanate necorespunzător etc.</w:t>
      </w:r>
    </w:p>
    <w:p w14:paraId="043826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solicitantul nu răspunde la solicitarea de informații suplimentare în termenul prevăzut procedural, dacă acestea vizează criteriile de eligibilitate, cererea de finanțare va fi declarată neeligibilă, respectiv contract de finanțare neîncheiat.</w:t>
      </w:r>
    </w:p>
    <w:p w14:paraId="7932EC4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w:t>
      </w:r>
    </w:p>
    <w:p w14:paraId="319EAAB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cazul in care, in procesul de verificare a documentelor din dosarul cererii de finantare, expertul constata erori de completare a cererii de finatare, dupa solicitarea informatiilor </w:t>
      </w:r>
      <w:r w:rsidRPr="00F95761">
        <w:rPr>
          <w:rFonts w:ascii="Barlow" w:eastAsia="Barlow" w:hAnsi="Barlow" w:cs="Barlow"/>
          <w:lang w:val="ro-RO"/>
        </w:rPr>
        <w:lastRenderedPageBreak/>
        <w:t xml:space="preserve">suplimentare si primirea si analizarea raspunsului solicitantului la solicitarea de informatii suplimentare expertul creaza un incident pentru corectarea in baza de date a erorilor. Corectarea va fi confirmata prin primirea pe e-mail a unui mesaj de inchidere a incidentului.  </w:t>
      </w:r>
    </w:p>
    <w:p w14:paraId="2F092426" w14:textId="77777777" w:rsidR="002919E3" w:rsidRPr="00F95761" w:rsidRDefault="002919E3">
      <w:pPr>
        <w:spacing w:after="0" w:line="240" w:lineRule="auto"/>
        <w:rPr>
          <w:rFonts w:ascii="Barlow" w:eastAsia="Barlow" w:hAnsi="Barlow" w:cs="Barlow"/>
          <w:lang w:val="ro-RO"/>
        </w:rPr>
      </w:pPr>
    </w:p>
    <w:p w14:paraId="23F8985C" w14:textId="77777777" w:rsidR="000A69DC" w:rsidRPr="000A69DC" w:rsidRDefault="000A69DC" w:rsidP="000A69DC">
      <w:pPr>
        <w:spacing w:after="0" w:line="240" w:lineRule="auto"/>
        <w:rPr>
          <w:rFonts w:ascii="Barlow" w:eastAsia="Barlow" w:hAnsi="Barlow" w:cs="Barlow"/>
          <w:b/>
          <w:color w:val="FF9933"/>
        </w:rPr>
      </w:pPr>
      <w:proofErr w:type="spellStart"/>
      <w:r w:rsidRPr="000A69DC">
        <w:rPr>
          <w:rFonts w:ascii="Barlow" w:eastAsia="Barlow" w:hAnsi="Barlow" w:cs="Barlow"/>
          <w:b/>
          <w:color w:val="FF9933"/>
        </w:rPr>
        <w:t>În</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ceea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ce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privește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informațiile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referitoare</w:t>
      </w:r>
      <w:proofErr w:type="spellEnd"/>
      <w:r w:rsidRPr="000A69DC">
        <w:rPr>
          <w:rFonts w:ascii="Barlow" w:eastAsia="Barlow" w:hAnsi="Barlow" w:cs="Barlow"/>
          <w:b/>
          <w:color w:val="FF9933"/>
        </w:rPr>
        <w:t xml:space="preserve"> la </w:t>
      </w:r>
      <w:proofErr w:type="spellStart"/>
      <w:r w:rsidRPr="000A69DC">
        <w:rPr>
          <w:rFonts w:ascii="Barlow" w:eastAsia="Barlow" w:hAnsi="Barlow" w:cs="Barlow"/>
          <w:b/>
          <w:color w:val="FF9933"/>
        </w:rPr>
        <w:t>bazele</w:t>
      </w:r>
      <w:proofErr w:type="spellEnd"/>
      <w:r w:rsidRPr="000A69DC">
        <w:rPr>
          <w:rFonts w:ascii="Barlow" w:eastAsia="Barlow" w:hAnsi="Barlow" w:cs="Barlow"/>
          <w:b/>
          <w:color w:val="FF9933"/>
        </w:rPr>
        <w:t xml:space="preserve"> de date AFIR </w:t>
      </w:r>
      <w:proofErr w:type="spellStart"/>
      <w:r w:rsidRPr="000A69DC">
        <w:rPr>
          <w:rFonts w:ascii="Barlow" w:eastAsia="Barlow" w:hAnsi="Barlow" w:cs="Barlow"/>
          <w:b/>
          <w:color w:val="FF9933"/>
        </w:rPr>
        <w:t>și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registrul</w:t>
      </w:r>
      <w:proofErr w:type="spellEnd"/>
      <w:r w:rsidRPr="000A69DC">
        <w:rPr>
          <w:rFonts w:ascii="Barlow" w:eastAsia="Barlow" w:hAnsi="Barlow" w:cs="Barlow"/>
          <w:b/>
          <w:color w:val="FF9933"/>
        </w:rPr>
        <w:t xml:space="preserve"> LEADER, GAL </w:t>
      </w:r>
      <w:proofErr w:type="spellStart"/>
      <w:r w:rsidRPr="000A69DC">
        <w:rPr>
          <w:rFonts w:ascii="Barlow" w:eastAsia="Barlow" w:hAnsi="Barlow" w:cs="Barlow"/>
          <w:b/>
          <w:color w:val="FF9933"/>
        </w:rPr>
        <w:t>va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transmite</w:t>
      </w:r>
      <w:proofErr w:type="spellEnd"/>
      <w:r w:rsidRPr="000A69DC">
        <w:rPr>
          <w:rFonts w:ascii="Barlow" w:eastAsia="Barlow" w:hAnsi="Barlow" w:cs="Barlow"/>
          <w:b/>
          <w:color w:val="FF9933"/>
        </w:rPr>
        <w:t xml:space="preserve"> o </w:t>
      </w:r>
      <w:proofErr w:type="spellStart"/>
      <w:r w:rsidRPr="000A69DC">
        <w:rPr>
          <w:rFonts w:ascii="Barlow" w:eastAsia="Barlow" w:hAnsi="Barlow" w:cs="Barlow"/>
          <w:b/>
          <w:color w:val="FF9933"/>
        </w:rPr>
        <w:t>solicitare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către</w:t>
      </w:r>
      <w:proofErr w:type="spellEnd"/>
      <w:r w:rsidRPr="000A69DC">
        <w:rPr>
          <w:rFonts w:ascii="Barlow" w:eastAsia="Barlow" w:hAnsi="Barlow" w:cs="Barlow"/>
          <w:b/>
          <w:color w:val="FF9933"/>
        </w:rPr>
        <w:t xml:space="preserve"> OJFIR de care </w:t>
      </w:r>
      <w:proofErr w:type="spellStart"/>
      <w:r w:rsidRPr="000A69DC">
        <w:rPr>
          <w:rFonts w:ascii="Barlow" w:eastAsia="Barlow" w:hAnsi="Barlow" w:cs="Barlow"/>
          <w:b/>
          <w:color w:val="FF9933"/>
        </w:rPr>
        <w:t>aparține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prin</w:t>
      </w:r>
      <w:proofErr w:type="spellEnd"/>
      <w:r w:rsidRPr="000A69DC">
        <w:rPr>
          <w:rFonts w:ascii="Barlow" w:eastAsia="Barlow" w:hAnsi="Barlow" w:cs="Barlow"/>
          <w:b/>
          <w:color w:val="FF9933"/>
        </w:rPr>
        <w:t xml:space="preserve"> care </w:t>
      </w:r>
      <w:proofErr w:type="spellStart"/>
      <w:r w:rsidRPr="000A69DC">
        <w:rPr>
          <w:rFonts w:ascii="Barlow" w:eastAsia="Barlow" w:hAnsi="Barlow" w:cs="Barlow"/>
          <w:b/>
          <w:color w:val="FF9933"/>
        </w:rPr>
        <w:t>va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solicita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informațiile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menționate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mai</w:t>
      </w:r>
      <w:proofErr w:type="spellEnd"/>
      <w:r w:rsidRPr="000A69DC">
        <w:rPr>
          <w:rFonts w:ascii="Barlow" w:eastAsia="Barlow" w:hAnsi="Barlow" w:cs="Barlow"/>
          <w:b/>
          <w:color w:val="FF9933"/>
        </w:rPr>
        <w:t xml:space="preserve"> sus;</w:t>
      </w:r>
    </w:p>
    <w:p w14:paraId="12F9CEFA" w14:textId="77777777" w:rsidR="000A69DC" w:rsidRPr="000A69DC" w:rsidRDefault="000A69DC" w:rsidP="000A69DC">
      <w:pPr>
        <w:spacing w:after="0" w:line="240" w:lineRule="auto"/>
        <w:rPr>
          <w:rFonts w:ascii="Barlow" w:eastAsia="Barlow" w:hAnsi="Barlow" w:cs="Barlow"/>
          <w:color w:val="FF9933"/>
        </w:rPr>
      </w:pPr>
      <w:proofErr w:type="spellStart"/>
      <w:r w:rsidRPr="000A69DC">
        <w:rPr>
          <w:rFonts w:ascii="Barlow" w:eastAsia="Barlow" w:hAnsi="Barlow" w:cs="Barlow"/>
          <w:b/>
          <w:color w:val="FF9933"/>
        </w:rPr>
        <w:t>Experții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Serviciului</w:t>
      </w:r>
      <w:proofErr w:type="spellEnd"/>
      <w:r w:rsidRPr="000A69DC">
        <w:rPr>
          <w:rFonts w:ascii="Barlow" w:eastAsia="Barlow" w:hAnsi="Barlow" w:cs="Barlow"/>
          <w:b/>
          <w:color w:val="FF9933"/>
        </w:rPr>
        <w:t xml:space="preserve"> LEADER </w:t>
      </w:r>
      <w:proofErr w:type="spellStart"/>
      <w:r w:rsidRPr="000A69DC">
        <w:rPr>
          <w:rFonts w:ascii="Barlow" w:eastAsia="Barlow" w:hAnsi="Barlow" w:cs="Barlow"/>
          <w:b/>
          <w:color w:val="FF9933"/>
        </w:rPr>
        <w:t>și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Investiții</w:t>
      </w:r>
      <w:proofErr w:type="spellEnd"/>
      <w:r w:rsidRPr="000A69DC">
        <w:rPr>
          <w:rFonts w:ascii="Barlow" w:eastAsia="Barlow" w:hAnsi="Barlow" w:cs="Barlow"/>
          <w:b/>
          <w:color w:val="FF9933"/>
        </w:rPr>
        <w:t xml:space="preserve"> Non-</w:t>
      </w:r>
      <w:proofErr w:type="spellStart"/>
      <w:r w:rsidRPr="000A69DC">
        <w:rPr>
          <w:rFonts w:ascii="Barlow" w:eastAsia="Barlow" w:hAnsi="Barlow" w:cs="Barlow"/>
          <w:b/>
          <w:color w:val="FF9933"/>
        </w:rPr>
        <w:t>agricole</w:t>
      </w:r>
      <w:proofErr w:type="spellEnd"/>
      <w:r w:rsidRPr="000A69DC">
        <w:rPr>
          <w:rFonts w:ascii="Barlow" w:eastAsia="Barlow" w:hAnsi="Barlow" w:cs="Barlow"/>
          <w:b/>
          <w:color w:val="FF9933"/>
        </w:rPr>
        <w:t xml:space="preserve"> din </w:t>
      </w:r>
      <w:proofErr w:type="spellStart"/>
      <w:r w:rsidRPr="000A69DC">
        <w:rPr>
          <w:rFonts w:ascii="Barlow" w:eastAsia="Barlow" w:hAnsi="Barlow" w:cs="Barlow"/>
          <w:b/>
          <w:color w:val="FF9933"/>
        </w:rPr>
        <w:t>cadrul</w:t>
      </w:r>
      <w:proofErr w:type="spellEnd"/>
      <w:r w:rsidRPr="000A69DC">
        <w:rPr>
          <w:rFonts w:ascii="Barlow" w:eastAsia="Barlow" w:hAnsi="Barlow" w:cs="Barlow"/>
          <w:b/>
          <w:color w:val="FF9933"/>
        </w:rPr>
        <w:t xml:space="preserve"> OJFIR </w:t>
      </w:r>
      <w:proofErr w:type="spellStart"/>
      <w:r w:rsidRPr="000A69DC">
        <w:rPr>
          <w:rFonts w:ascii="Barlow" w:eastAsia="Barlow" w:hAnsi="Barlow" w:cs="Barlow"/>
          <w:b/>
          <w:color w:val="FF9933"/>
        </w:rPr>
        <w:t>vor</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efectua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verificările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prin</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accesarea</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documentelor</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bazelor</w:t>
      </w:r>
      <w:proofErr w:type="spellEnd"/>
      <w:r w:rsidRPr="000A69DC">
        <w:rPr>
          <w:rFonts w:ascii="Barlow" w:eastAsia="Barlow" w:hAnsi="Barlow" w:cs="Barlow"/>
          <w:b/>
          <w:color w:val="FF9933"/>
        </w:rPr>
        <w:t xml:space="preserve"> de date ale AFIR </w:t>
      </w:r>
      <w:proofErr w:type="spellStart"/>
      <w:r w:rsidRPr="000A69DC">
        <w:rPr>
          <w:rFonts w:ascii="Barlow" w:eastAsia="Barlow" w:hAnsi="Barlow" w:cs="Barlow"/>
          <w:b/>
          <w:color w:val="FF9933"/>
        </w:rPr>
        <w:t>și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vor</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comunica</w:t>
      </w:r>
      <w:proofErr w:type="spellEnd"/>
      <w:r w:rsidRPr="000A69DC">
        <w:rPr>
          <w:rFonts w:ascii="Barlow" w:eastAsia="Barlow" w:hAnsi="Barlow" w:cs="Barlow"/>
          <w:b/>
          <w:color w:val="FF9933"/>
        </w:rPr>
        <w:t xml:space="preserve"> GAL, </w:t>
      </w:r>
      <w:proofErr w:type="spellStart"/>
      <w:r w:rsidRPr="000A69DC">
        <w:rPr>
          <w:rFonts w:ascii="Barlow" w:eastAsia="Barlow" w:hAnsi="Barlow" w:cs="Barlow"/>
          <w:b/>
          <w:color w:val="FF9933"/>
        </w:rPr>
        <w:t>prin</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intermediul</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platformei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electronice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rezultatele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în</w:t>
      </w:r>
      <w:proofErr w:type="spellEnd"/>
      <w:r w:rsidRPr="000A69DC">
        <w:rPr>
          <w:rFonts w:ascii="Barlow" w:eastAsia="Barlow" w:hAnsi="Barlow" w:cs="Barlow"/>
          <w:b/>
          <w:color w:val="FF9933"/>
        </w:rPr>
        <w:t xml:space="preserve"> termen de maxim 2 (</w:t>
      </w:r>
      <w:proofErr w:type="spellStart"/>
      <w:r w:rsidRPr="000A69DC">
        <w:rPr>
          <w:rFonts w:ascii="Barlow" w:eastAsia="Barlow" w:hAnsi="Barlow" w:cs="Barlow"/>
          <w:b/>
          <w:color w:val="FF9933"/>
        </w:rPr>
        <w:t>două</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zile</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lucrătoare</w:t>
      </w:r>
      <w:proofErr w:type="spellEnd"/>
      <w:r w:rsidRPr="000A69DC">
        <w:rPr>
          <w:rFonts w:ascii="Barlow" w:eastAsia="Barlow" w:hAnsi="Barlow" w:cs="Barlow"/>
          <w:b/>
          <w:color w:val="FF9933"/>
        </w:rPr>
        <w:t xml:space="preserve"> de la data </w:t>
      </w:r>
      <w:proofErr w:type="spellStart"/>
      <w:r w:rsidRPr="000A69DC">
        <w:rPr>
          <w:rFonts w:ascii="Barlow" w:eastAsia="Barlow" w:hAnsi="Barlow" w:cs="Barlow"/>
          <w:b/>
          <w:color w:val="FF9933"/>
        </w:rPr>
        <w:t>transmiterii</w:t>
      </w:r>
      <w:proofErr w:type="spellEnd"/>
      <w:r w:rsidRPr="000A69DC">
        <w:rPr>
          <w:rFonts w:ascii="Barlow" w:eastAsia="Barlow" w:hAnsi="Barlow" w:cs="Barlow"/>
          <w:b/>
          <w:color w:val="FF9933"/>
        </w:rPr>
        <w:t xml:space="preserve"> </w:t>
      </w:r>
      <w:proofErr w:type="spellStart"/>
      <w:r w:rsidRPr="000A69DC">
        <w:rPr>
          <w:rFonts w:ascii="Barlow" w:eastAsia="Barlow" w:hAnsi="Barlow" w:cs="Barlow"/>
          <w:b/>
          <w:color w:val="FF9933"/>
        </w:rPr>
        <w:t>solicitării</w:t>
      </w:r>
      <w:proofErr w:type="spellEnd"/>
      <w:r w:rsidRPr="000A69DC">
        <w:rPr>
          <w:rFonts w:ascii="Barlow" w:eastAsia="Barlow" w:hAnsi="Barlow" w:cs="Barlow"/>
          <w:b/>
          <w:color w:val="FF9933"/>
        </w:rPr>
        <w:t>.</w:t>
      </w:r>
    </w:p>
    <w:p w14:paraId="385E4CE2" w14:textId="77777777" w:rsidR="000A69DC" w:rsidRDefault="000A69DC">
      <w:pPr>
        <w:spacing w:after="0" w:line="240" w:lineRule="auto"/>
        <w:rPr>
          <w:rFonts w:ascii="Barlow" w:eastAsia="Barlow" w:hAnsi="Barlow" w:cs="Barlow"/>
        </w:rPr>
      </w:pPr>
    </w:p>
    <w:p w14:paraId="0CBC9994" w14:textId="27B07AA8"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Atenție!</w:t>
      </w:r>
    </w:p>
    <w:p w14:paraId="3A5C791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interogările aferente verificărilor realizate de experții CRFIR/OJFIR, în etapa de evaluare, se vor realiza print screen-uri care se vor atașa la dosarul proiectului.</w:t>
      </w:r>
    </w:p>
    <w:p w14:paraId="089E35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Pentru proiectele care la punctul A9.4 Proiectul necesită următoarele documente din punct de vedere al HG 907 şi Legii 50 din Cererea de finantare  sunt încadrate la subpunctul 9.4.3 Pentru proiecte de dotări şi/sau cu echipamente fără montaj (în cazul în care există cheltuieli eligibile și neeligibile numai pe liniile bugetare 4.4, 4.5, 4.6 și 3.7.1) nu există obligativitatea depunerii SF/MJ/DALI. Acești solicitanți au obligația de a prezenta informațiile necesare analizei criteriilor de eligibilitate și bugetului în sectiunea A6 Descrierea proiectului din Cererea de finantare cu respectarea prevederilor si depunerea documentelor prevazute in sectiunea Reguli de completare din Cererea de finantare. </w:t>
      </w:r>
    </w:p>
    <w:p w14:paraId="10C9E285" w14:textId="77777777" w:rsidR="002919E3" w:rsidRPr="00F95761" w:rsidRDefault="002919E3">
      <w:pPr>
        <w:spacing w:after="0" w:line="240" w:lineRule="auto"/>
        <w:rPr>
          <w:rFonts w:ascii="Barlow" w:eastAsia="Barlow" w:hAnsi="Barlow" w:cs="Barlow"/>
          <w:lang w:val="ro-RO"/>
        </w:rPr>
      </w:pPr>
    </w:p>
    <w:p w14:paraId="2C03C1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Metodologie verificare</w:t>
      </w:r>
    </w:p>
    <w:p w14:paraId="271CE2D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corectitudinea informațiilor din sectiunile „Date generale” şi „A.Status proiect in urma analizei GAL”. Verificarile vor fi realizate în Cererea de Finanţare și documentele anexe, în documentaţia apelului de selectie lansat de GAL şi în Raportul de selecţie final emis de GAL care include proiectul analizat.</w:t>
      </w:r>
    </w:p>
    <w:p w14:paraId="1A377A2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cazul în care se constată inadvertenţe în preluarea datelor între informaţiile analizate şi documentele menţionate se solicită informaţii suplimentare către GAL sau solicitant, după caz.</w:t>
      </w:r>
    </w:p>
    <w:p w14:paraId="3D3F7C0C" w14:textId="104B0CF1"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B. Analiza tip </w:t>
      </w:r>
    </w:p>
    <w:tbl>
      <w:tblPr>
        <w:tblStyle w:val="ad"/>
        <w:tblpPr w:leftFromText="180" w:rightFromText="180" w:vertAnchor="text" w:tblpY="243"/>
        <w:tblW w:w="9562" w:type="dxa"/>
        <w:tblLayout w:type="fixed"/>
        <w:tblLook w:val="0400" w:firstRow="0" w:lastRow="0" w:firstColumn="0" w:lastColumn="0" w:noHBand="0" w:noVBand="1"/>
      </w:tblPr>
      <w:tblGrid>
        <w:gridCol w:w="5774"/>
        <w:gridCol w:w="1468"/>
        <w:gridCol w:w="2320"/>
      </w:tblGrid>
      <w:tr w:rsidR="002919E3" w:rsidRPr="00F95761" w14:paraId="6FFFCA80" w14:textId="77777777">
        <w:tc>
          <w:tcPr>
            <w:tcW w:w="5774" w:type="dxa"/>
          </w:tcPr>
          <w:p w14:paraId="4786A4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Tipul investiției </w:t>
            </w:r>
          </w:p>
        </w:tc>
        <w:tc>
          <w:tcPr>
            <w:tcW w:w="1468" w:type="dxa"/>
          </w:tcPr>
          <w:p w14:paraId="136F773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2320" w:type="dxa"/>
          </w:tcPr>
          <w:p w14:paraId="363D7D6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w:t>
            </w:r>
          </w:p>
        </w:tc>
      </w:tr>
      <w:tr w:rsidR="002919E3" w:rsidRPr="00F95761" w14:paraId="6114C161" w14:textId="77777777">
        <w:trPr>
          <w:trHeight w:val="443"/>
        </w:trPr>
        <w:tc>
          <w:tcPr>
            <w:tcW w:w="5774" w:type="dxa"/>
          </w:tcPr>
          <w:p w14:paraId="55EF4A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Investitii de tip competitiv/economic </w:t>
            </w:r>
          </w:p>
        </w:tc>
        <w:tc>
          <w:tcPr>
            <w:tcW w:w="1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32A9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4E368"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744B93B5" w14:textId="0B753C32"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în Cererea de finantare/Studiul de Fezabilitate/ Memoriul justificativ/DALI caracteristicile acțiunilor si, coroborat cu prevederile Fisei interventiei din SDL aprobat si Ghidul solicitantului GAL decide asupra încadrării investițiilor propuse </w:t>
      </w:r>
      <w:r w:rsidR="0097614B">
        <w:rPr>
          <w:rFonts w:ascii="Barlow" w:eastAsia="Barlow" w:hAnsi="Barlow" w:cs="Barlow"/>
          <w:lang w:val="ro-RO"/>
        </w:rPr>
        <w:t>în</w:t>
      </w:r>
      <w:r w:rsidRPr="00F95761">
        <w:rPr>
          <w:rFonts w:ascii="Barlow" w:eastAsia="Barlow" w:hAnsi="Barlow" w:cs="Barlow"/>
          <w:lang w:val="ro-RO"/>
        </w:rPr>
        <w:t xml:space="preserve"> „Investitii de tip competitiv/economic”. În analiza, expertul va avea în vedere următoarele:</w:t>
      </w:r>
    </w:p>
    <w:p w14:paraId="279C55B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Investitii de tip competitiv/economic sunt tipuri de investiții care pot fi dezvoltate de entități care desfășoară activități economice, cu scopul de stimulare a dezvoltării economice și creșterea competitivității.</w:t>
      </w:r>
    </w:p>
    <w:p w14:paraId="3390B115" w14:textId="2E1419F3" w:rsidR="002919E3"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va bifa DA </w:t>
      </w:r>
      <w:r w:rsidR="0097614B">
        <w:rPr>
          <w:rFonts w:ascii="Barlow" w:eastAsia="Barlow" w:hAnsi="Barlow" w:cs="Barlow"/>
          <w:lang w:val="ro-RO"/>
        </w:rPr>
        <w:t>dacă</w:t>
      </w:r>
      <w:r w:rsidRPr="00F95761">
        <w:rPr>
          <w:rFonts w:ascii="Barlow" w:eastAsia="Barlow" w:hAnsi="Barlow" w:cs="Barlow"/>
          <w:lang w:val="ro-RO"/>
        </w:rPr>
        <w:t xml:space="preserve"> se încadreaza si NU </w:t>
      </w:r>
      <w:r w:rsidR="0097614B">
        <w:rPr>
          <w:rFonts w:ascii="Barlow" w:eastAsia="Barlow" w:hAnsi="Barlow" w:cs="Barlow"/>
          <w:lang w:val="ro-RO"/>
        </w:rPr>
        <w:t>dacă</w:t>
      </w:r>
      <w:r w:rsidRPr="00F95761">
        <w:rPr>
          <w:rFonts w:ascii="Barlow" w:eastAsia="Barlow" w:hAnsi="Barlow" w:cs="Barlow"/>
          <w:lang w:val="ro-RO"/>
        </w:rPr>
        <w:t xml:space="preserve"> nu se încadreaza.</w:t>
      </w:r>
    </w:p>
    <w:p w14:paraId="50E6528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 VERIFICAREA CRITERIILOR DE ELIGIBILITATE GENERALE   (SOLICITANT SI PROIECT)</w:t>
      </w:r>
    </w:p>
    <w:p w14:paraId="2EF93EC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 Verificarea eligibilitatii solicitantului</w:t>
      </w:r>
    </w:p>
    <w:tbl>
      <w:tblPr>
        <w:tblStyle w:val="ae"/>
        <w:tblW w:w="9572" w:type="dxa"/>
        <w:tblLayout w:type="fixed"/>
        <w:tblLook w:val="0400" w:firstRow="0" w:lastRow="0" w:firstColumn="0" w:lastColumn="0" w:noHBand="0" w:noVBand="1"/>
      </w:tblPr>
      <w:tblGrid>
        <w:gridCol w:w="9572"/>
      </w:tblGrid>
      <w:tr w:rsidR="002919E3" w:rsidRPr="000A69DC" w14:paraId="0877DA5F" w14:textId="77777777">
        <w:tc>
          <w:tcPr>
            <w:tcW w:w="9572" w:type="dxa"/>
            <w:shd w:val="clear" w:color="auto" w:fill="BFBFBF"/>
          </w:tcPr>
          <w:p w14:paraId="2AEAB03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EG1.1 Solicitantul proiectului trebuie să se încadreze în categoria beneficiarilor eligibili asa cum sunt acestia definiti in Fisa interventiei elaborata de GAL</w:t>
            </w:r>
          </w:p>
        </w:tc>
      </w:tr>
      <w:tr w:rsidR="002919E3" w:rsidRPr="000A69DC" w14:paraId="3A29ED28" w14:textId="77777777">
        <w:tc>
          <w:tcPr>
            <w:tcW w:w="9572" w:type="dxa"/>
          </w:tcPr>
          <w:p w14:paraId="7901298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3CA40B8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Fișa intervenţiei din SDL aprobat </w:t>
            </w:r>
          </w:p>
          <w:p w14:paraId="7C5ACC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Ghidul solicitantului GAL</w:t>
            </w:r>
          </w:p>
          <w:p w14:paraId="426611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Documentele din sectiunea Doc. 5. Documente care atestă forma de organizare a solicitantului , respectiv :</w:t>
            </w:r>
          </w:p>
          <w:p w14:paraId="60C93B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Hotărâre judecătorească definitivă pronunţată pe baza actului de  constituire și a statutului propriu în cazul Societăţilor agricole, însoțită de Statutul Societății agricole;</w:t>
            </w:r>
          </w:p>
          <w:p w14:paraId="22FEADB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Statut pentru Societatea cooperativă agricolă (înfiinţată în baza 1/ 2005) și Cooperativa agricolă (înfiinţată în baza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din care sa reiasa ca acestea se încadreaza în categoria: societate cooperativa agricola , cooperativă agricolă sau fermier în conformitate cu art 7, alin (21) din OUG 3/2015, cu completările și modificările ulterioare</w:t>
            </w:r>
          </w:p>
          <w:p w14:paraId="1F5B64B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 constitutiv pentru Societatea cooperativă agricolă</w:t>
            </w:r>
          </w:p>
          <w:p w14:paraId="50818324" w14:textId="77777777" w:rsidR="0097614B" w:rsidRDefault="0097614B">
            <w:pPr>
              <w:spacing w:after="0" w:line="240" w:lineRule="auto"/>
              <w:rPr>
                <w:rFonts w:ascii="Barlow" w:eastAsia="Barlow" w:hAnsi="Barlow" w:cs="Barlow"/>
                <w:lang w:val="ro-RO"/>
              </w:rPr>
            </w:pPr>
          </w:p>
          <w:p w14:paraId="6548EFF1" w14:textId="1390D8B1"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Alte documente care atestă forma de organizare a solicitantului, altele decât cele de la punctele de mai sus încărcate de solicitant la punctul Doc 5.11 din cererea de Finantare</w:t>
            </w:r>
          </w:p>
        </w:tc>
      </w:tr>
      <w:tr w:rsidR="002919E3" w:rsidRPr="000A69DC" w14:paraId="00AEA4A9" w14:textId="77777777">
        <w:tc>
          <w:tcPr>
            <w:tcW w:w="9572" w:type="dxa"/>
          </w:tcPr>
          <w:p w14:paraId="41FD4F57" w14:textId="77777777" w:rsidR="0097614B" w:rsidRDefault="0097614B">
            <w:pPr>
              <w:spacing w:after="0" w:line="240" w:lineRule="auto"/>
              <w:rPr>
                <w:rFonts w:ascii="Barlow" w:eastAsia="Barlow" w:hAnsi="Barlow" w:cs="Barlow"/>
                <w:lang w:val="ro-RO"/>
              </w:rPr>
            </w:pPr>
          </w:p>
          <w:p w14:paraId="757BF3FD" w14:textId="36D5C542"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ÎN DOCUMENTE</w:t>
            </w:r>
          </w:p>
          <w:p w14:paraId="2F4C36A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tipurile de beneficiari eligibili confom Fișei intervenţiei din SDL aprobată corelata cu prevederile Ghidului solicitantului GAL. </w:t>
            </w:r>
          </w:p>
          <w:p w14:paraId="19D9AD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 Expertii trebuie sa aiba in vedere faptul ca prin Fisa Interventiei din SDL aprobat, GAL poate avea o serie de solicitanti eligibili iar prin Ghidul Solicitantului GAL pot restrange aceasta serie de solicitanti eligibili. Astfel, solicitantii eligibili sunt cei prevazuti in Ghidul Solicitantului GAL cu conditia ca acestia sa fie prevazuti si in Fisa Interventiei din SDL aprobat si in conformitate cu prevederile Fisei Interventiei DR 36_ LEADER.</w:t>
            </w:r>
          </w:p>
          <w:p w14:paraId="4EEA016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proiectele de investitii, o persoană fizică poate să fie membru în parteneriatul informal. În cadrul parteneriatului o persoana fizică poate beneficia de activitățile acestuia. De exemplu, poate utiliza echipamentele achiziționate, însă nu poate efectua achiziția lor. Aceasta trebuie făcută de un membru sau de liderul de parteneriat, cu formă de organizare cel puțin PFA, II, IF.</w:t>
            </w:r>
          </w:p>
          <w:p w14:paraId="024572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care propun investitii in domeniul agricol și agro-alimentar solicitantii eligibili pot fi doar forme colective, respectiv:</w:t>
            </w:r>
          </w:p>
          <w:p w14:paraId="3D35A3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r w:rsidRPr="00F95761">
              <w:rPr>
                <w:rFonts w:ascii="Barlow" w:eastAsia="Barlow" w:hAnsi="Barlow" w:cs="Barlow"/>
                <w:lang w:val="ro-RO"/>
              </w:rPr>
              <w:tab/>
              <w:t>constituiți juridic ca o formă asociativă</w:t>
            </w:r>
          </w:p>
          <w:p w14:paraId="4DDCE74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r w:rsidRPr="00F95761">
              <w:rPr>
                <w:rFonts w:ascii="Barlow" w:eastAsia="Barlow" w:hAnsi="Barlow" w:cs="Barlow"/>
                <w:lang w:val="ro-RO"/>
              </w:rPr>
              <w:tab/>
              <w:t>neconstituiți juridic ca parteneriat informal, din care unul dintre parteneri este desemnat pentru depunerea cererii de finanțare – acesta este obligat sa fie constituit juridic - cel putin PFA; cel puțin unul dintre parteneri trebuie să fie fermier.</w:t>
            </w:r>
          </w:p>
          <w:p w14:paraId="2EA249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parteneriatului informal, nu exista obligația să se constituie juridic sub o formă asociativă la finalizarea proiectului. </w:t>
            </w:r>
          </w:p>
          <w:p w14:paraId="22E75C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w:t>
            </w:r>
          </w:p>
          <w:p w14:paraId="20D6361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contextul fișei tehnice a DR 36 solicitanții/ beneficiarii eligibili ai operațiunilor implementate prin DR36 - LEADER sunt entități publice/ private, stabilite prin fișa interventiei din SDL, autorizate/ constituite juridic la momentul depunerii cererii de </w:t>
            </w:r>
            <w:r w:rsidRPr="00F95761">
              <w:rPr>
                <w:rFonts w:ascii="Barlow" w:eastAsia="Barlow" w:hAnsi="Barlow" w:cs="Barlow"/>
                <w:lang w:val="ro-RO"/>
              </w:rPr>
              <w:lastRenderedPageBreak/>
              <w:t>finanțare. Sunt acceptate ca solicitanți/ beneficiari eligibili formele de asociere neconstituite juridic (parteneriate informale) doar în urmatoarele cazuri:</w:t>
            </w:r>
          </w:p>
          <w:p w14:paraId="54E4B710" w14:textId="77777777" w:rsidR="002919E3" w:rsidRPr="0097614B" w:rsidRDefault="00000000">
            <w:pPr>
              <w:spacing w:after="0" w:line="240" w:lineRule="auto"/>
              <w:rPr>
                <w:rFonts w:ascii="Barlow" w:eastAsia="Barlow" w:hAnsi="Barlow" w:cs="Barlow"/>
                <w:b/>
                <w:bCs/>
                <w:lang w:val="ro-RO"/>
              </w:rPr>
            </w:pPr>
            <w:r w:rsidRPr="0097614B">
              <w:rPr>
                <w:rFonts w:ascii="Barlow" w:eastAsia="Barlow" w:hAnsi="Barlow" w:cs="Barlow"/>
                <w:b/>
                <w:bCs/>
                <w:lang w:val="ro-RO"/>
              </w:rPr>
              <w:t>a.</w:t>
            </w:r>
            <w:r w:rsidRPr="0097614B">
              <w:rPr>
                <w:rFonts w:ascii="Barlow" w:eastAsia="Barlow" w:hAnsi="Barlow" w:cs="Barlow"/>
                <w:b/>
                <w:bCs/>
                <w:lang w:val="ro-RO"/>
              </w:rPr>
              <w:tab/>
              <w:t>Pentru proiecte colective în domeniul agricol și agro-alimentar cu conditia ca partenerul desemnat cu depunerea cererii de finantare sa fie constituit juridic - cel putin PFA. În cazul parteneriatului informal, nu exista obligatia sa se constituie juridic sub o forma asociativa la finalizarea proiectului. Referitor la membrii parteneriatului informal, cel puțin unul dintre parteneri trebuie sa fie fermier.</w:t>
            </w:r>
          </w:p>
          <w:p w14:paraId="654FC3F1" w14:textId="77777777" w:rsidR="002919E3" w:rsidRPr="0097614B" w:rsidRDefault="00000000">
            <w:pPr>
              <w:spacing w:after="0" w:line="240" w:lineRule="auto"/>
              <w:rPr>
                <w:rFonts w:ascii="Barlow" w:eastAsia="Barlow" w:hAnsi="Barlow" w:cs="Barlow"/>
                <w:lang w:val="ro-RO"/>
              </w:rPr>
            </w:pPr>
            <w:r w:rsidRPr="0097614B">
              <w:rPr>
                <w:rFonts w:ascii="Barlow" w:eastAsia="Barlow" w:hAnsi="Barlow" w:cs="Barlow"/>
                <w:lang w:val="ro-RO"/>
              </w:rPr>
              <w:t>b.</w:t>
            </w:r>
            <w:r w:rsidRPr="0097614B">
              <w:rPr>
                <w:rFonts w:ascii="Barlow" w:eastAsia="Barlow" w:hAnsi="Barlow" w:cs="Barlow"/>
                <w:lang w:val="ro-RO"/>
              </w:rPr>
              <w:tab/>
              <w:t>Pentru proiectele colective (cu exceptia domeniului agricol si agro-alimentar) în domeniul social (inclusiv servicii de baza), economic sau de mediu cu conditia ca partenerul desemnat cu depunerea cererii de finantare sa fie constituit juridic - cel putin PFA</w:t>
            </w:r>
          </w:p>
          <w:p w14:paraId="401CDA4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funcție de tipul de beneficiar eligibil, expertul face următoarele verificări:</w:t>
            </w:r>
          </w:p>
          <w:p w14:paraId="2DEFAF70" w14:textId="46EF50A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a)Pentru solicitantii înregistrați în RECOM, expertul va accesa baza de date RECOM</w:t>
            </w:r>
            <w:r w:rsidR="0097614B">
              <w:rPr>
                <w:rFonts w:ascii="Barlow" w:eastAsia="Barlow" w:hAnsi="Barlow" w:cs="Barlow"/>
                <w:lang w:val="ro-RO"/>
              </w:rPr>
              <w:t>/Certificatul constatator depus de solicitant</w:t>
            </w:r>
            <w:r w:rsidRPr="00F95761">
              <w:rPr>
                <w:rFonts w:ascii="Barlow" w:eastAsia="Barlow" w:hAnsi="Barlow" w:cs="Barlow"/>
                <w:lang w:val="ro-RO"/>
              </w:rPr>
              <w:t xml:space="preserve"> pentru a verifica concordanţa informaţilor menţionate în paragraful B1 din cererea de finanţare cu cele menţionate  în Certificatul constatator: numele solicitantului, adresa, cod unic de înregistrare/ nr. de înmatriculare.</w:t>
            </w:r>
          </w:p>
          <w:p w14:paraId="5F2A32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Numai în cazul modernizarilor se verifică dacă în conformitate cu Certificatul constatator emis de Oficiul Registrului Comerţului solicitantul are autorizat codul CAEN conform activităţii pentru care solicită finanţare.  </w:t>
            </w:r>
          </w:p>
          <w:p w14:paraId="70CD33C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punctul de lucru aferent investiției vizate de proiect nu este constituit la momentul depunerii Cererii de Finanțare, se verifica dacă solicitantul a semnat şi datat Declaraţia pe propria răspundere - Secţiunea F a Cererii de Finanţare. În cazul în care solicitantul nu a semnat Declaraţia pe propria răspundere F se vor solicita informatii suplimentare.</w:t>
            </w:r>
          </w:p>
          <w:p w14:paraId="0B48CE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Pentru solicitantii care nu sunt înregistraţi în RECOM vor fi verificate actul/ actele de constituire/ recunoaştere depuse de solicitanti solicitantului dupa cum urmeaza:</w:t>
            </w:r>
          </w:p>
          <w:p w14:paraId="031405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w:t>
            </w:r>
            <w:r w:rsidRPr="00F95761">
              <w:rPr>
                <w:rFonts w:ascii="Barlow" w:eastAsia="Barlow" w:hAnsi="Barlow" w:cs="Barlow"/>
                <w:lang w:val="ro-RO"/>
              </w:rPr>
              <w:tab/>
              <w:t>Hotărâre judecătorească definitivă pronunţată pe baza actului de  constituire și a statutului propriu în cazul Societăţilor agricole, însoțită de Statutul Societății agricole;</w:t>
            </w:r>
          </w:p>
          <w:p w14:paraId="323188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w:t>
            </w:r>
            <w:r w:rsidRPr="00F95761">
              <w:rPr>
                <w:rFonts w:ascii="Barlow" w:eastAsia="Barlow" w:hAnsi="Barlow" w:cs="Barlow"/>
                <w:lang w:val="ro-RO"/>
              </w:rPr>
              <w:tab/>
              <w:t>Statut pentru Societatea cooperativă agricolă (înfiinţată în baza Legii nr. 1/ 2005) și Cooperativa agricolă (înfiinţată în baza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din care sa reiasa ca acestea se încadreaza în categoria: societate cooperativa agricola , cooperativă agricolă sau fermier în conformitate cu art 7, alin (21) din OUG 3/2015, cu completările și modificările ulterioare</w:t>
            </w:r>
          </w:p>
          <w:p w14:paraId="314732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w:t>
            </w:r>
            <w:r w:rsidRPr="00F95761">
              <w:rPr>
                <w:rFonts w:ascii="Barlow" w:eastAsia="Barlow" w:hAnsi="Barlow" w:cs="Barlow"/>
                <w:lang w:val="ro-RO"/>
              </w:rPr>
              <w:tab/>
              <w:t>Act constitutiv pentru Societatea cooperativă agricolă</w:t>
            </w:r>
          </w:p>
          <w:p w14:paraId="42DFFE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Societatea cooperativă agricolă (înfiinţată în baza Legii nr. 1/2005), Cooperativa agricolă (înfiinţată în baza Legii nr.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se va verifica dacă solicitantul are prevazut în Hotărârea judecătorească şi/sau Statut, gradul si tipul/ forma de: cooperativa agricola/ societate cooperativa agricolă, respectiv se încadrează în categoria de fermier, conform OUG 3/2015.</w:t>
            </w:r>
          </w:p>
          <w:p w14:paraId="263677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Pentru Societatea cooperativă agricolă se va verifica dacă din conținutul Actului constitutiv / Hotărârii judecatoreşti rezultă că scopul și obiectivele societății cooperative sunt în conformitate cu activitățile propuse prin proiect</w:t>
            </w:r>
          </w:p>
          <w:p w14:paraId="544B36D7" w14:textId="77777777" w:rsidR="0097614B" w:rsidRDefault="0097614B">
            <w:pPr>
              <w:spacing w:after="0" w:line="240" w:lineRule="auto"/>
              <w:rPr>
                <w:rFonts w:ascii="Barlow" w:eastAsia="Barlow" w:hAnsi="Barlow" w:cs="Barlow"/>
                <w:lang w:val="ro-RO"/>
              </w:rPr>
            </w:pPr>
          </w:p>
          <w:p w14:paraId="7041F8F9" w14:textId="6F9578E1"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Expertii vor verifica orice alte documente care atestă forma de organizare a solicitantului, altele decât cele de la punctele de mai sus încărcate de solicitant la punctul Doc 5.11 din cererea de Finantare.</w:t>
            </w:r>
          </w:p>
          <w:p w14:paraId="229ECB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Capitalul social sa fie 100% privat (nu se verifică în cazul composesoratelor și asociațiilor composesorale);</w:t>
            </w:r>
          </w:p>
          <w:p w14:paraId="7BD46D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Notă: În situația în care aceste documente nu au fost depuse conform Cererii de Finanțare la Secțiunea ”Alte documente”, expertul le va solicita prin formularul E3.4L</w:t>
            </w:r>
          </w:p>
          <w:p w14:paraId="1F8720A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p w14:paraId="1DFCAC9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Totodata, expertul va solicita informatii suplimentare in cazul in care in structura acţionariatului sunt persoane fizice sau juridice inregistrate în altă ţară  care deţin părţi sociale/ acţiuni in proporţie mai mare de 25%. </w:t>
            </w:r>
          </w:p>
          <w:p w14:paraId="017500DC" w14:textId="77777777" w:rsidR="002919E3" w:rsidRPr="00F95761" w:rsidRDefault="002919E3">
            <w:pPr>
              <w:spacing w:after="0" w:line="240" w:lineRule="auto"/>
              <w:rPr>
                <w:rFonts w:ascii="Barlow" w:eastAsia="Barlow" w:hAnsi="Barlow" w:cs="Barlow"/>
                <w:lang w:val="ro-RO"/>
              </w:rPr>
            </w:pPr>
          </w:p>
        </w:tc>
      </w:tr>
      <w:tr w:rsidR="002919E3" w:rsidRPr="000A69DC" w14:paraId="6DDC3F4C" w14:textId="77777777">
        <w:tc>
          <w:tcPr>
            <w:tcW w:w="9572" w:type="dxa"/>
            <w:shd w:val="clear" w:color="auto" w:fill="BFBFBF"/>
          </w:tcPr>
          <w:p w14:paraId="46EF85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1.2  Solicitantul nu este înregistrat în Registrul debitorilor AFIR, atât pentru Programul SAPARD, cât și pentru FEADR şi EURI;</w:t>
            </w:r>
          </w:p>
        </w:tc>
      </w:tr>
      <w:tr w:rsidR="002919E3" w:rsidRPr="00F95761" w14:paraId="6BB09E56" w14:textId="77777777">
        <w:tc>
          <w:tcPr>
            <w:tcW w:w="9572" w:type="dxa"/>
          </w:tcPr>
          <w:p w14:paraId="3575378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6CE005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Declaraţia pe propria răspundere a solicitantului din secțiunea F din cererea de finanțare.</w:t>
            </w:r>
          </w:p>
          <w:p w14:paraId="694734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debitorilor</w:t>
            </w:r>
          </w:p>
        </w:tc>
      </w:tr>
      <w:tr w:rsidR="002919E3" w:rsidRPr="000A69DC" w14:paraId="52683AFD" w14:textId="77777777">
        <w:tc>
          <w:tcPr>
            <w:tcW w:w="9572" w:type="dxa"/>
          </w:tcPr>
          <w:p w14:paraId="71B73F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1DFF9DF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Verificări privind respectarea prevederilor art. 17 din HG 1570/2022 referitoare la  solicitanții înregistrați în Registrul debitorilor pentru SAPARD și FEADR/ EURI:</w:t>
            </w:r>
          </w:p>
          <w:p w14:paraId="725B76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dacă solicitantul are înregistrate debite în Registrul debitorilor, expertul va consulta aplicaţia Centralizator Debite (pentru FEADR/ EURI) şi link-ul \\fs\ALPACA$\REGISTRE SRD\REGISTRUL DEBITORILOR (pentru programul SAPARD), va anexa print screen-ul cu verificările efectuate. </w:t>
            </w:r>
          </w:p>
          <w:p w14:paraId="39D182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are debite va bifa caseta DA și va consemna la rubrica ”Observații”, iar solicitantul are posibilitatea de a achita debitul, inclusiv dobânzile și majorările de întârziere până la contractare, verificarea reluându-se în etapa de contractare.</w:t>
            </w:r>
          </w:p>
          <w:p w14:paraId="358FEBA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nu are debite va bifa caseta NU, iar criteriul se consideră îndeplinit.- În situația în care solicitantul este înscris în Registrul debitorilor SAPARD, expertul va printa şi anexa pagina privind debitul, inclusiv a dobânzilor şi a majorărilor de întarziere ale solicitantului.  În acest caz expertul  va bifa “DA”, cererea fiind declarată eligibilă numai în situația în care solicitantul și-a asumat declarația pe propria răspundere din secțiunea F din cererea de finanțare prin semnarea acestei declarații.</w:t>
            </w:r>
          </w:p>
          <w:p w14:paraId="6D509C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De asemenea în situația în care din verificările efectuate de expert rezultă că solicitantul este înscris în Registrul debitorilor pentru SAPARD și FEADR/ EURI atunci expertul verifică dacă solicitantul a bifat documentul ,,Dovada achitării integrale a datoriei faţă de AFIR, inclusiv dobânzile şi majorările de întâziere (dacă este cazul)” din Lista E din Cererea de Finațare, document care va trebui în acest caz obligatoriu de adus la contractare. În cazul </w:t>
            </w:r>
            <w:r w:rsidRPr="00F95761">
              <w:rPr>
                <w:rFonts w:ascii="Barlow" w:eastAsia="Barlow" w:hAnsi="Barlow" w:cs="Barlow"/>
                <w:lang w:val="ro-RO"/>
              </w:rPr>
              <w:lastRenderedPageBreak/>
              <w:t>în care solicitantul nu a bifat acest document expertul va cere acest lucru solicitantului prin formularul E3.4L.</w:t>
            </w:r>
          </w:p>
          <w:p w14:paraId="487F30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tc>
      </w:tr>
      <w:tr w:rsidR="002919E3" w:rsidRPr="00F95761" w14:paraId="71DADC6E" w14:textId="77777777">
        <w:tc>
          <w:tcPr>
            <w:tcW w:w="9572" w:type="dxa"/>
            <w:shd w:val="clear" w:color="auto" w:fill="BFBFBF"/>
          </w:tcPr>
          <w:p w14:paraId="03ABD36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1.3 Solicitantul şi-a însuşit în totalitate angajamentele aplicabile din Declaraţia pe proprie raspundere F, aplicabile proiectului;</w:t>
            </w:r>
          </w:p>
        </w:tc>
      </w:tr>
      <w:tr w:rsidR="002919E3" w:rsidRPr="00F95761" w14:paraId="15177163" w14:textId="77777777">
        <w:tc>
          <w:tcPr>
            <w:tcW w:w="9572" w:type="dxa"/>
          </w:tcPr>
          <w:p w14:paraId="74474E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6E88B2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 de finanțare completată și semnată electronic de reprezentantul legal al solicitantului.</w:t>
            </w:r>
          </w:p>
          <w:p w14:paraId="0D29BB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 de Finantare/Studiul de fezabilitate/Memoriul Justificativ/DALI</w:t>
            </w:r>
          </w:p>
        </w:tc>
      </w:tr>
      <w:tr w:rsidR="002919E3" w:rsidRPr="00F95761" w14:paraId="5902F099" w14:textId="77777777">
        <w:tc>
          <w:tcPr>
            <w:tcW w:w="9572" w:type="dxa"/>
          </w:tcPr>
          <w:p w14:paraId="3F658D60" w14:textId="77777777" w:rsidR="002919E3" w:rsidRPr="00F95761" w:rsidRDefault="002919E3">
            <w:pPr>
              <w:spacing w:after="0" w:line="240" w:lineRule="auto"/>
              <w:rPr>
                <w:rFonts w:ascii="Barlow" w:eastAsia="Barlow" w:hAnsi="Barlow" w:cs="Barlow"/>
                <w:lang w:val="ro-RO"/>
              </w:rPr>
            </w:pPr>
          </w:p>
          <w:p w14:paraId="35ED6E5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70B00B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în Declaraţia pe proprie răspundere din secțiunea F a Cererii de finanțare dacă solicitantul are bifate rubricile corespunzatoare proiectului şi situatiei in care se regăseşte.  </w:t>
            </w:r>
          </w:p>
          <w:p w14:paraId="2CC28B4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determinarea situatiei, expertii vor analiza  Cererea de Finantare/Studiul de fezabilitate/Memoriul Justificati/DALI.</w:t>
            </w:r>
          </w:p>
          <w:p w14:paraId="3E65CC6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625E77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5D2720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w:t>
            </w:r>
          </w:p>
          <w:p w14:paraId="4115F8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urma răspunsului primit, expertul bifează casuță DA dacă solicitantul a efectuat modificările corespunzatoare; în caz contrar, expertul bifează NU şi motivează decizia. </w:t>
            </w:r>
          </w:p>
          <w:p w14:paraId="02DEF35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Ghidul Solicitantului GAL poate introduce cerințe specifice tipurilor de operațiuni propuse, in limita prevederilor Fisei Interventiei din SDL aprobat, dar fara a aduce atingere conditiilor generale de eligibilitate. Astfel, un exemplu este creșterea nivelului de confort cu cel puțin o margaretă în cazul modernizării structurii de primire turistică, în cazul proiectelor cu obiective care se încadrează în art. 73 Investiții din Reg. UE2115/2021 și care vizează agropensiuni, caz in care punctele 14 si 15 din Declaraţia pe proprie raspundere F raman conditii generale de eligibilitate obligatorii.</w:t>
            </w:r>
          </w:p>
          <w:p w14:paraId="3E297F3C" w14:textId="77777777" w:rsidR="002919E3" w:rsidRPr="00F95761" w:rsidRDefault="002919E3">
            <w:pPr>
              <w:spacing w:after="0" w:line="240" w:lineRule="auto"/>
              <w:rPr>
                <w:rFonts w:ascii="Barlow" w:eastAsia="Barlow" w:hAnsi="Barlow" w:cs="Barlow"/>
                <w:lang w:val="ro-RO"/>
              </w:rPr>
            </w:pPr>
          </w:p>
        </w:tc>
      </w:tr>
      <w:tr w:rsidR="002919E3" w:rsidRPr="00F95761" w14:paraId="6569B8CD" w14:textId="77777777">
        <w:tc>
          <w:tcPr>
            <w:tcW w:w="9572" w:type="dxa"/>
            <w:shd w:val="clear" w:color="auto" w:fill="BFBFBF"/>
          </w:tcPr>
          <w:p w14:paraId="60D4F93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1.4 Solicitantul a respectat condiția de a nu depune mai mult de un proiect pe o intervenţie din SDL în cadrul aceleiaşi sesiuni lansate de GAL? (conform  HG  1570/2022)</w:t>
            </w:r>
          </w:p>
        </w:tc>
      </w:tr>
      <w:tr w:rsidR="002919E3" w:rsidRPr="00F95761" w14:paraId="0F3B036C" w14:textId="77777777">
        <w:tc>
          <w:tcPr>
            <w:tcW w:w="9572" w:type="dxa"/>
          </w:tcPr>
          <w:p w14:paraId="23E37A0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68CDF59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LEADER pentru PS DR36- LEADER</w:t>
            </w:r>
          </w:p>
          <w:p w14:paraId="4052F2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Cererea de Finantare/Studiul de Fezabilitate/Memoriul justificativ/ DALI</w:t>
            </w:r>
          </w:p>
          <w:p w14:paraId="493699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Cererea de finanţare </w:t>
            </w:r>
          </w:p>
          <w:p w14:paraId="4EB4F58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Raport de selectie GAL</w:t>
            </w:r>
          </w:p>
        </w:tc>
      </w:tr>
      <w:tr w:rsidR="002919E3" w:rsidRPr="000A69DC" w14:paraId="61A67299" w14:textId="77777777">
        <w:tc>
          <w:tcPr>
            <w:tcW w:w="9572" w:type="dxa"/>
          </w:tcPr>
          <w:p w14:paraId="65FF0A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PUNCTE DE VERIFICAT IN DOCUMENTE</w:t>
            </w:r>
          </w:p>
          <w:p w14:paraId="04426F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în Registrul electronic al CF al aferent interventiei DR36 LEADER ( pe câmpul CUI) si in Raportul de selectie al GAL aferent dacă solicitantul are depus nu mai mult de un proiect în cadrul aceleiaşi sesiuni lansate de GAL. </w:t>
            </w:r>
          </w:p>
          <w:p w14:paraId="03C8A2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plus, se va verifica in RECOM daca solicitantul are acţionari comuni (persoane fizice sau juridice) cu restul solicitanţilor din Raportul de selecţie GAL (pe aceeasi interventie, in cadrul aceleiasi sesiuni). </w:t>
            </w:r>
          </w:p>
          <w:p w14:paraId="4306799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cazul in care se identifica acţionari/ persoane fizice sau juridice comune intre solicitanţi, respectiv care deţin o  cota mai mare sau egală cu 50% cu alţi solicitanţi declaraţi eligibili şi propuşi spre finanţare în cadrul aceleiaşi sesiuni, conform Raportului de selecţie GAL, toate proiectele aparţinând solicitanţilor in această situaţie vor fi declarate neeligibile. In aceast caz se va considera că proiectele incalcă prevederile art. 37 alin. (1) lit. f din HG 1570/ 2022 şi au depus mai mult de un proiect pe o intervenţie in cadrul aceleasi sesiuni lansate de GAL. </w:t>
            </w:r>
          </w:p>
          <w:p w14:paraId="6A72D8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cazul parteneriatelor verificarile vor fi facute pentru fiecare membru al parteneriatului in raport cu restul solicitanţilor declaraţi eligibili şi propuşi pentru finanţare prin Raportul de selecţie GAL. </w:t>
            </w:r>
          </w:p>
          <w:p w14:paraId="52F9558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solicitantul a depus mai mult de un proiect  pe o intervenţie din SDL, in cadrul aceleaşi sesiuni lansate de GAL se va bifa NU, condiţia de eligibilitate nu este îndeplinită și cererea de finanțare se va respinge.</w:t>
            </w:r>
          </w:p>
          <w:p w14:paraId="42536D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solicitantul nu a depus mai mult de un proiect  pe o interventie din SDL, in cadrul aceleaşi sesiuni lansate de GAL se va bifa DA iar condiţia de eligibilitate este îndeplinită.</w:t>
            </w:r>
          </w:p>
          <w:p w14:paraId="15A122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in Registrul electronic al cererilor de finanțare aferent intervenţiei DR36 LEADER există o singură cerere de finanţare cu statutul necompletat, atunci este o cerere de finanţare  nouă şi se va realiza verificarea.</w:t>
            </w:r>
          </w:p>
        </w:tc>
      </w:tr>
      <w:tr w:rsidR="002919E3" w:rsidRPr="00F95761" w14:paraId="643D59DC" w14:textId="77777777">
        <w:tc>
          <w:tcPr>
            <w:tcW w:w="9572" w:type="dxa"/>
            <w:shd w:val="clear" w:color="auto" w:fill="BFBFBF"/>
          </w:tcPr>
          <w:p w14:paraId="49873D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1.5 Solicitantul nu  trebuie să fie în insolventa, în conformitate cu legislația în vigoare, în cazul beneficiarilor privaţi;</w:t>
            </w:r>
          </w:p>
        </w:tc>
      </w:tr>
      <w:tr w:rsidR="002919E3" w:rsidRPr="000A69DC" w14:paraId="0C8F4741" w14:textId="77777777">
        <w:tc>
          <w:tcPr>
            <w:tcW w:w="9572" w:type="dxa"/>
          </w:tcPr>
          <w:p w14:paraId="20AD33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2FA6222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finanțare</w:t>
            </w:r>
          </w:p>
          <w:p w14:paraId="137882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PATRIMVEN</w:t>
            </w:r>
          </w:p>
          <w:p w14:paraId="112288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Certificatul constatator din ONRC</w:t>
            </w:r>
          </w:p>
          <w:p w14:paraId="74DAF3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Buletinul procedurilor de insolvență pe site-ul Ministerului justiției – Oficiul Național al Registrului Comerțului https://portal.onrc.ro/ONRCPortalWeb/ONRCPortal.portal</w:t>
            </w:r>
          </w:p>
          <w:p w14:paraId="0EC5425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Pagina web a Consiliului Concurenței http://www.renascc.eu</w:t>
            </w:r>
          </w:p>
          <w:p w14:paraId="408F1C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 serviciului online RECOM  a ONRC</w:t>
            </w:r>
          </w:p>
          <w:p w14:paraId="4D3543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Declaraţia F pe proprie răspundere din cererea de finanțare, alte documente specifice, după caz, fiecărei categorii de solicitanți</w:t>
            </w:r>
          </w:p>
          <w:p w14:paraId="0F7D61FB" w14:textId="77777777" w:rsidR="002919E3" w:rsidRPr="00F95761" w:rsidRDefault="002919E3">
            <w:pPr>
              <w:spacing w:after="0" w:line="240" w:lineRule="auto"/>
              <w:rPr>
                <w:rFonts w:ascii="Barlow" w:eastAsia="Barlow" w:hAnsi="Barlow" w:cs="Barlow"/>
                <w:lang w:val="ro-RO"/>
              </w:rPr>
            </w:pPr>
          </w:p>
          <w:p w14:paraId="582488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situaţiilor de insolvenţă al Administraţiei Judeţene a Finantelor Publice locale, alte documente specifice, după caz, fiecărei categorii de solicitanți</w:t>
            </w:r>
          </w:p>
        </w:tc>
      </w:tr>
      <w:tr w:rsidR="002919E3" w:rsidRPr="000A69DC" w14:paraId="26CDCF64" w14:textId="77777777">
        <w:tc>
          <w:tcPr>
            <w:tcW w:w="9572" w:type="dxa"/>
          </w:tcPr>
          <w:p w14:paraId="6FAD2D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PUNCTE DE VERIFICAT IN DOCUMENTE </w:t>
            </w:r>
          </w:p>
          <w:p w14:paraId="61B0C9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și-a asumat prin semnătură declaraţia pe propria raspundere din secțiunea F din cererea de finananțare prin care acesta declară: „Declar pe propria răspundere că nu sunt în insolvență ”.</w:t>
            </w:r>
          </w:p>
          <w:p w14:paraId="562F39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Pentru toate tipurile de întreprinderi aferente beneficiarilor privați se verifică Certificatul constatator din ONRC pentru a se identifica eventuale decizii de insolvență și se verifică Buletinul procedurilor de insolvență pe site-ul Ministerului justiției – Oficiul Național al Registrului Comerțului </w:t>
            </w:r>
            <w:hyperlink r:id="rId11">
              <w:r w:rsidR="002919E3" w:rsidRPr="00F95761">
                <w:rPr>
                  <w:rFonts w:ascii="Barlow" w:eastAsia="Barlow" w:hAnsi="Barlow" w:cs="Barlow"/>
                  <w:lang w:val="ro-RO"/>
                </w:rPr>
                <w:t>https://portal.onrc.ro/ONRCPortalWeb/ONRCPortal.portal</w:t>
              </w:r>
            </w:hyperlink>
          </w:p>
          <w:p w14:paraId="6CBF87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verificării, beneficiarul figurează în Buletinul Procedurilor de Insolvenţă cu dosar pe rol, sau figurează în Registrul situațiilor de insolvență, cererea de finanțare va fi declarată neeligibilă.</w:t>
            </w:r>
          </w:p>
          <w:p w14:paraId="0AD04CA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verifică în Buletinul procedurilor de insolvenţă publicat pe site-ul Ministerului Justiţiei, Registrul situaţiilor de insolvenţă al Administraţiei Judeţene a Finantelor Publice locale, alte documente specifice, după caz, fiecărei categorii de solicitanți, dacă solicitantul este în situaţia deschiderii procedurii de insolvenţă.</w:t>
            </w:r>
          </w:p>
          <w:p w14:paraId="741A4E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va fi reluată în etapa de contractare.</w:t>
            </w:r>
          </w:p>
          <w:p w14:paraId="302F6F4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verificării efectuate, expertul constată că solicitantul nu este in insolvenţă, bifează coloana „DA“ iar acest criteriu va fi considerat îndeplinit. Dacă solicitantul se regăseşte în situaţia de “firmă în insolvenţă” bifează coloana „NU“, iar acest criteriu va fi considerat neîndeplinit.</w:t>
            </w:r>
          </w:p>
        </w:tc>
      </w:tr>
      <w:tr w:rsidR="002919E3" w:rsidRPr="00F95761" w14:paraId="6CB85252" w14:textId="77777777">
        <w:tc>
          <w:tcPr>
            <w:tcW w:w="9572" w:type="dxa"/>
          </w:tcPr>
          <w:p w14:paraId="4099F0D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1.6 Solicitantul a prezentat dovada cofinanţării private a investiţiei, prin extras de cont şi/sau contract de credit acordat în vederea implementării proiectului, cu exceptia proiectelor pentru care se aplica o rată de finantare de 100%;</w:t>
            </w:r>
          </w:p>
        </w:tc>
      </w:tr>
      <w:tr w:rsidR="002919E3" w:rsidRPr="00F95761" w14:paraId="56965523" w14:textId="77777777">
        <w:tc>
          <w:tcPr>
            <w:tcW w:w="9572" w:type="dxa"/>
          </w:tcPr>
          <w:p w14:paraId="763B10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52E82F8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Declaratia F</w:t>
            </w:r>
          </w:p>
          <w:p w14:paraId="3074ACF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Buget indicativ</w:t>
            </w:r>
          </w:p>
          <w:p w14:paraId="071BF5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finantare</w:t>
            </w:r>
          </w:p>
        </w:tc>
      </w:tr>
      <w:tr w:rsidR="002919E3" w:rsidRPr="000A69DC" w14:paraId="28CAC281" w14:textId="77777777">
        <w:tc>
          <w:tcPr>
            <w:tcW w:w="9572" w:type="dxa"/>
          </w:tcPr>
          <w:p w14:paraId="604CFB2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044AEB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Criteriul se consideră îndeplinit prin verificarea însuşirii Declaraţiei F şi în baza corelării informaţiilor din Cererea de Finanțare, a Bugetului Indicativ propus și rezultat în urma evaluării. </w:t>
            </w:r>
          </w:p>
          <w:p w14:paraId="493B031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Documentele doveditoare se vor prezenta în etapa de contractare (documente care dovedesc capacitatea şi sursa de cofinanţare, documente de la bancă/ trezorerie) în termenul de maxim 3 luni pentru proiecte care vizează achiziții simple, respectiv, de maxim 6 luni pentru proiecte care vizează achiziții complexe, de la transmiterea Notificării beneficiarului privind selectarea cererii de finanţare şi semnarea contractului de finanţare.</w:t>
            </w:r>
          </w:p>
          <w:p w14:paraId="77F19F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depunerii unor solicitări pentru mai multe proiecte, solicitantul/ beneficiarul, după caz, trebuie să dovedească existența co-finanțării private pentru proiect, sau, după caz, cumulat pentru toate proiectele.</w:t>
            </w:r>
          </w:p>
          <w:p w14:paraId="0B85D86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dovada co-finanţării se prezintă prin extras de cont, acesta va fi vizat şi datat de bancă cu cel mult 5 zile lucrătoare înainte de data depunerii la OJFIR/ CRFIR (va fi precizat contul, titularul contului și suma virată în cont de beneficiar) și va fi însoțit de Angajamentul  solicitantului (model afișat pe site www.afir.info) că minimum 50% din disponibilul de cofinanțarea privată va fi destinat plăților aferente implementării proiectului.</w:t>
            </w:r>
          </w:p>
        </w:tc>
      </w:tr>
      <w:tr w:rsidR="002919E3" w:rsidRPr="000A69DC" w14:paraId="2E8CA771" w14:textId="77777777">
        <w:tc>
          <w:tcPr>
            <w:tcW w:w="9572" w:type="dxa"/>
            <w:shd w:val="clear" w:color="auto" w:fill="BFBFBF"/>
          </w:tcPr>
          <w:p w14:paraId="05948A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EG 1.7  Cheltuielile propuse în proiect nu fac obiectul dublei finanţări cu alte cheltuieli finanţate din FEADR/ EURI sau din alte fonduri publice; </w:t>
            </w:r>
          </w:p>
        </w:tc>
      </w:tr>
      <w:tr w:rsidR="002919E3" w:rsidRPr="00F95761" w14:paraId="4BE11806" w14:textId="77777777">
        <w:tc>
          <w:tcPr>
            <w:tcW w:w="9572" w:type="dxa"/>
          </w:tcPr>
          <w:p w14:paraId="650060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5A8244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Declaraţia pe propria răspundere a solicitantului din secțiunea F din Cererea de Finanțare</w:t>
            </w:r>
          </w:p>
          <w:p w14:paraId="529DBD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Finantare – sectiune C.1 Finanţări nerambursabile solicitate și/sau obținute</w:t>
            </w:r>
          </w:p>
          <w:p w14:paraId="08707A8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Baza de date FEADR/ Registrul LEADER  </w:t>
            </w:r>
          </w:p>
          <w:p w14:paraId="5E19C34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E2.2L Registrul electronic al cererilor de finanțare LEADER, E6.0L Raportul de evaluare al AFIR și în registrul C1.13L</w:t>
            </w:r>
          </w:p>
          <w:p w14:paraId="1D64FE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467D318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REGAS</w:t>
            </w:r>
          </w:p>
        </w:tc>
      </w:tr>
      <w:tr w:rsidR="002919E3" w:rsidRPr="00F95761" w14:paraId="3B4F552B" w14:textId="77777777">
        <w:tc>
          <w:tcPr>
            <w:tcW w:w="9572" w:type="dxa"/>
          </w:tcPr>
          <w:p w14:paraId="156389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PUNCTE DE VERIFICAT IN DOCUMENTE</w:t>
            </w:r>
          </w:p>
          <w:p w14:paraId="26926BE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w:t>
            </w:r>
          </w:p>
          <w:p w14:paraId="5A4132C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existenţa bifelor în secţiunea C – C.1 din Cererea de finanţare;</w:t>
            </w:r>
          </w:p>
          <w:p w14:paraId="12453A2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Baza de Date cu proiecte FEADR/EURI;</w:t>
            </w:r>
          </w:p>
          <w:p w14:paraId="04D3F5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verificarea în Baza de Date cu proiecte FEADR (</w:t>
            </w:r>
            <w:hyperlink r:id="rId12">
              <w:r w:rsidR="002919E3" w:rsidRPr="00F95761">
                <w:rPr>
                  <w:rFonts w:ascii="Barlow" w:eastAsia="Barlow" w:hAnsi="Barlow" w:cs="Barlow"/>
                  <w:lang w:val="ro-RO"/>
                </w:rPr>
                <w:t>http://spcdrdba/ReportS_SPCDRDBA/report/Rapoarte%20IT%20AFIR/Informatiiverificari%20cereri%20de%20finantare</w:t>
              </w:r>
            </w:hyperlink>
            <w:r w:rsidRPr="00F95761">
              <w:rPr>
                <w:rFonts w:ascii="Barlow" w:eastAsia="Barlow" w:hAnsi="Barlow" w:cs="Barlow"/>
                <w:lang w:val="ro-RO"/>
              </w:rPr>
              <w:t>);</w:t>
            </w:r>
          </w:p>
          <w:p w14:paraId="527597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verificarea listei proiectelor finanţate din alte surse aflată pe </w:t>
            </w:r>
            <w:hyperlink r:id="rId13">
              <w:r w:rsidR="002919E3" w:rsidRPr="00F95761">
                <w:rPr>
                  <w:rFonts w:ascii="Barlow" w:eastAsia="Barlow" w:hAnsi="Barlow" w:cs="Barlow"/>
                  <w:lang w:val="ro-RO"/>
                </w:rPr>
                <w:t>\\fs\metodologie nou\PNDR 2014-2020\Proceduri 2014 - 2020\Proceduri 2016\lista proiectelor finantate din alte surse infrastructura</w:t>
              </w:r>
            </w:hyperlink>
            <w:r w:rsidRPr="00F95761">
              <w:rPr>
                <w:rFonts w:ascii="Barlow" w:eastAsia="Barlow" w:hAnsi="Barlow" w:cs="Barlow"/>
                <w:lang w:val="ro-RO"/>
              </w:rPr>
              <w:t>.</w:t>
            </w:r>
          </w:p>
          <w:p w14:paraId="0436B41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verificarea dacă solicitantul are un proiect selectat de GAL  (depus prin sM19.2/ DR 36) , evaluat sau în evaluare la AFIR (OJFIR/ CRFIR) sau contractat în: E2.2L Registrul electronic al cererilor de finanțare (</w:t>
            </w:r>
            <w:hyperlink r:id="rId14">
              <w:r w:rsidR="002919E3" w:rsidRPr="00F95761">
                <w:rPr>
                  <w:rFonts w:ascii="Barlow" w:eastAsia="Barlow" w:hAnsi="Barlow" w:cs="Barlow"/>
                  <w:lang w:val="ro-RO"/>
                </w:rPr>
                <w:t>E2.2 Registrul electronic CF pentru submăsura 19.2 - AFIR</w:t>
              </w:r>
            </w:hyperlink>
            <w:r w:rsidRPr="00F95761">
              <w:rPr>
                <w:rFonts w:ascii="Barlow" w:eastAsia="Barlow" w:hAnsi="Barlow" w:cs="Barlow"/>
                <w:lang w:val="ro-RO"/>
              </w:rPr>
              <w:t xml:space="preserve">), registrul LEADER pentru intervenția DR 36 / </w:t>
            </w:r>
            <w:hyperlink r:id="rId15">
              <w:r w:rsidR="002919E3" w:rsidRPr="00F95761">
                <w:rPr>
                  <w:rFonts w:ascii="Barlow" w:eastAsia="Barlow" w:hAnsi="Barlow" w:cs="Barlow"/>
                  <w:lang w:val="ro-RO"/>
                </w:rPr>
                <w:t>E2.2 Registrul electronic CF pentru submăsura 19.2 - AFIR</w:t>
              </w:r>
            </w:hyperlink>
            <w:r w:rsidRPr="00F95761">
              <w:rPr>
                <w:rFonts w:ascii="Barlow" w:eastAsia="Barlow" w:hAnsi="Barlow" w:cs="Barlow"/>
                <w:lang w:val="ro-RO"/>
              </w:rPr>
              <w:t xml:space="preserve">), </w:t>
            </w:r>
          </w:p>
          <w:p w14:paraId="41A840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Baza de date REGAS,</w:t>
            </w:r>
          </w:p>
          <w:p w14:paraId="6EB4074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E2.2L Registrul electronic al cererilor de finanțare LEADER, E6.0L Raportul de evaluare al AFIR și în registrul C1.13L dacă solicitantul are un proiect selectat de GAL, evaluat sau în evaluare la AFIR (OJFIR/CRFIR) sau contractat și care vizează aceleași elemente componente ca cele din prezentul proiect.</w:t>
            </w:r>
          </w:p>
          <w:p w14:paraId="0B87CF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Verificarile se fac atât prin verificarea numelui solicitantului cât şi a Codului de Înregistrare Fiscală (dupa caz). </w:t>
            </w:r>
          </w:p>
          <w:p w14:paraId="7442E2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Totodata, in cazul investitiilor în exploatații agricole/pomicole realizate în scop colectiv sau social se vor face verificări încrucișate cu APIA pentru evitarea dublei finanțări conform Protocolului încheiat între AFIR și APIA.</w:t>
            </w:r>
          </w:p>
          <w:p w14:paraId="44F318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va face verificarea dublei finanţări şi pentru proiectele care propun investiţii in energie regenerabilă. În cazul identificării unui alt proiect depus pentru finanțare pe scheme de ajutor de stat sau alte programe, aparținând aceluiași solicitant care prevede investiții în energie regenerabilă, pentru același punct de lucru vizat de proiectul pe DR36, se vor elimina din proiectul depus pe DR 36, cheltuielile aferente obținerii energiei regenerabile.</w:t>
            </w:r>
          </w:p>
          <w:p w14:paraId="3D0387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Schemele/programele de  energie regenerabila vizate sunt:</w:t>
            </w:r>
          </w:p>
          <w:p w14:paraId="4B7295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w:t>
            </w:r>
          </w:p>
          <w:p w14:paraId="05EF00D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Schema de ajutor de stat având ca obiectiv sprijinirea investiţiilor destinate promovării producţiei de energie din surse regenerabile pentru consum propriu la nivelul întreprinderilor, aprobată prin ordinul MIPE nr 2615/2022 cu modificările și completările ulterioare, finanțată prin Programul Operațional Infrastructură Mare 2014-2020 din Fondul de Coeziune.</w:t>
            </w:r>
          </w:p>
          <w:p w14:paraId="3D00EE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-alte programe/scheme de ajutor de stat pentru finanțarea investițiilor în energie regenerabilă.</w:t>
            </w:r>
          </w:p>
          <w:p w14:paraId="67CEA5B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Astfel, în urma verificărilor pot aparea urmatoarele situații</w:t>
            </w:r>
          </w:p>
          <w:p w14:paraId="7DB875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în cazul în care se  constată faptul că solicitantul a beneficiat de alt program de finanţare nerambursabilă pentru acelaşi tip de investiţie, dar nu a consemnat acest lucru în Cererea de finanţare, şi/ sau nu a prezenta Raportul asupra utilizării programelor de finanţare nerambursabilă întocmit de solicitant  din care să reiasă că nu este finanţată aceeaşi investiţie, expertul solicită  aceste lucruri prin fișa de informații suplimentare şi doar în cazul în care solicitantul refuză să îşi asume angajamentele corespunzătoare proiectului, se consideră că pct. 3 din declaraţia F nu este respectat şi cererea de finanţare este neeligibilă;</w:t>
            </w:r>
          </w:p>
          <w:p w14:paraId="288F4A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solicitantul a mai beneficiat  de finanţare nerambursabilă, pentru acelaşi tip de investiţie, expertul verifică în Raportul asupra utilizării programelor de finanţare nerambursabilă întocmit de solicitant  dacă elemente din proiectul actual se regăsesc (în totalitate sau numai parţial) și în proiectele anterioare şi dacă cheltuielile rambursate se regăsesc în lista cheltuielilor eligibile pentru care solicită finanţare.</w:t>
            </w:r>
          </w:p>
          <w:p w14:paraId="1C28E9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urma analizei comparative a Raportului asupra utilizării programelor de finanţare nerambursabilă întocmit de solicitant cu documentatie proiectului expertul se va asigura ca cheltuielile eligibile propuse in proiectul analizat nu au fost rambursate prin finantarile obtinute de solicitant anterior. </w:t>
            </w:r>
          </w:p>
          <w:p w14:paraId="6880D96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analiza aferentă elementelor identificate în cazul b) de mai sus, expertii vor avea în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322059A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“Statele membre se asigură că cheltuielile finanţate din FEGA sau FEADR nu fac obiectul niciunui alt tip de finanţare din cadrul bugetului Uniunii.”</w:t>
            </w:r>
          </w:p>
          <w:p w14:paraId="1E1BEF0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Astfel, „dubla finanțare” înseamnă că aceleași cheltuieli sau activități sunt finanțate de două ori</w:t>
            </w:r>
          </w:p>
          <w:p w14:paraId="30ACA79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din fonduri publice (de exemplu, din două surse diferite: fonduri europene și fonduri naționale</w:t>
            </w:r>
          </w:p>
          <w:p w14:paraId="6AA64E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sau din două programe diferite ale UE). Acest lucru este interzis, deoarece duce la utilizarea</w:t>
            </w:r>
          </w:p>
          <w:p w14:paraId="092B08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ineficientă sau frauduloasă a fondurilor.</w:t>
            </w:r>
          </w:p>
          <w:p w14:paraId="52EBA5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Exemple concrete de dublă finanțare:</w:t>
            </w:r>
          </w:p>
          <w:p w14:paraId="353D076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Același proiect depus de două ori la programe diferite și finanțat de ambele</w:t>
            </w:r>
          </w:p>
          <w:p w14:paraId="0151909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Aceeași cheltuială (ex: salariul unui angajat) decontată atât dintr-un proiect cu fonduri</w:t>
            </w:r>
          </w:p>
          <w:p w14:paraId="31250E6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europene, cât și din bugetul național.</w:t>
            </w:r>
          </w:p>
          <w:p w14:paraId="75A76B6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Echipamente (identificate cu serie/ nr. unice) rambursate într-un proiect și raportate din</w:t>
            </w:r>
          </w:p>
          <w:p w14:paraId="32D1154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greșeală și în alt proiect ca achiziție nouă.</w:t>
            </w:r>
          </w:p>
          <w:p w14:paraId="1A2AB4A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Expertii vor analiza atât Raportul asupra utilizării programelor de finanţare nerambursabilă întocmit de solicitant cât și Cererea de finanțare/Studiul de fezabilitate/Memoriul justificativ/DALI pentru a identifica elemente comune.</w:t>
            </w:r>
          </w:p>
          <w:p w14:paraId="7360BB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Achiziţia unui echipament/utilaj/etc prin intervenţia DR36 LEADER este considerată dublă finanţare numai în situaţia in care, acelaşi echipament/ utilaj (identificat cu serie/ nr. unică) a fost rambursat şi din alte fonduri naţionale/ europene.</w:t>
            </w:r>
          </w:p>
          <w:p w14:paraId="610A4D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633F9AC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1A219F8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elementele din proiectul actual (bunuri, servicii, dotari) se regăsesc in totalitate și în proiectele anterioare, detalierea utilajelor/echipamentelor față de totalul necesar nu justifica o noua achizitie iar cheltuielile rambursate pentru acestea se regăsesc și în lista cheltuielilor eligibile pentru care solicită finanţare, expertul bifează casuţa NU şi cererea de finanţare este neeligibilă.</w:t>
            </w:r>
          </w:p>
          <w:p w14:paraId="16F2ED9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elementele din proiectul actual se regăsesc parțial și în proiectele anterioare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eligibile a proiectului cu valoarea identificată ca fiind 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0090AB7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elementele din proiectul actual NU se regasesc în proiectele anterioare în sensul verificarilor detaliate se bifeaza DA, cererea de finantare fiind eligibila. </w:t>
            </w:r>
          </w:p>
          <w:p w14:paraId="490FD6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precizează concluzia asupra verificării la rubrica Observaţii.</w:t>
            </w:r>
          </w:p>
          <w:p w14:paraId="7F961277" w14:textId="77777777" w:rsidR="002919E3" w:rsidRPr="00F95761" w:rsidRDefault="002919E3">
            <w:pPr>
              <w:spacing w:after="0" w:line="240" w:lineRule="auto"/>
              <w:rPr>
                <w:rFonts w:ascii="Barlow" w:eastAsia="Barlow" w:hAnsi="Barlow" w:cs="Barlow"/>
                <w:lang w:val="ro-RO"/>
              </w:rPr>
            </w:pPr>
          </w:p>
        </w:tc>
      </w:tr>
      <w:tr w:rsidR="002919E3" w:rsidRPr="00F95761" w14:paraId="5BC382BF" w14:textId="77777777">
        <w:tc>
          <w:tcPr>
            <w:tcW w:w="9572" w:type="dxa"/>
            <w:shd w:val="clear" w:color="auto" w:fill="BFBFBF"/>
          </w:tcPr>
          <w:p w14:paraId="6D8328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1.8 Solicitantul nu a creat condiţii artificiale pentru accesarea sprijinului in cazul proiectelor prezentate de solicitanti privaţi;</w:t>
            </w:r>
          </w:p>
        </w:tc>
      </w:tr>
      <w:tr w:rsidR="002919E3" w:rsidRPr="00F95761" w14:paraId="183A23A3" w14:textId="77777777">
        <w:tc>
          <w:tcPr>
            <w:tcW w:w="9572" w:type="dxa"/>
          </w:tcPr>
          <w:p w14:paraId="767BB8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0371FF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 serviciul online RECOM  a ONRC</w:t>
            </w:r>
          </w:p>
          <w:p w14:paraId="4773874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Arachne</w:t>
            </w:r>
          </w:p>
          <w:p w14:paraId="36189AE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Aplicația Interoperabilitate a Consiliului Concurenței </w:t>
            </w:r>
          </w:p>
          <w:p w14:paraId="68FABAD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proiecte FEADR/EURI</w:t>
            </w:r>
          </w:p>
          <w:p w14:paraId="75DFF6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Declaraţia F a Cererii de finanţare </w:t>
            </w:r>
          </w:p>
          <w:p w14:paraId="2C13636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Cererilor de Finantare</w:t>
            </w:r>
          </w:p>
          <w:p w14:paraId="7ED8A33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Fezabilitate/memoriu justificativ/ DALI si documentele depuse la Cererea de Finanţare</w:t>
            </w:r>
          </w:p>
          <w:p w14:paraId="57FA04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E2.2L Registrul electronic al cererilor de finanțare LEADER</w:t>
            </w:r>
          </w:p>
          <w:p w14:paraId="2D93C0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E2.2 Registrul electronic al cererilor de finanțare</w:t>
            </w:r>
          </w:p>
        </w:tc>
      </w:tr>
      <w:tr w:rsidR="002919E3" w:rsidRPr="000A69DC" w14:paraId="71C2C743" w14:textId="77777777">
        <w:tc>
          <w:tcPr>
            <w:tcW w:w="9572" w:type="dxa"/>
          </w:tcPr>
          <w:p w14:paraId="0975D0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07DDBE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Acelaşi sediu social se regăseşte la două sau mai multe proiecte?</w:t>
            </w:r>
          </w:p>
          <w:p w14:paraId="60E659A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Informaţiile vor fi verificate în Registrul electronic al Cererilor de Finantare AFIR şi LEADER</w:t>
            </w:r>
          </w:p>
          <w:p w14:paraId="000B87D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Mai mulți solicitanti/ beneficiari independenți din punct de vedere legal au aceeași adresă şi/ sau beneficiază de infrastructura comună (același amplasament, utilitati, spatii de productie/ procesare/ depozitare) şi le folosesc in comun.</w:t>
            </w:r>
          </w:p>
          <w:p w14:paraId="5565E5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Informatiile vor fi verificate în Registrul electronic al Cererilor de Finantare AFIR şi LEADER.</w:t>
            </w:r>
          </w:p>
          <w:p w14:paraId="41351A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Reprezentanții legali/ asociații/ actionarii, administratorii solicitantului sunt asociați/ administratori/ acționari ai altor societăți care au același tip de activitate* cu cel al proiectului analizat?</w:t>
            </w:r>
          </w:p>
          <w:p w14:paraId="2D3E684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realizează verificarea în RECOM/ ARACHNE/ Aplicația Interoperabilitate a Consiliului Concurenței curenței pentru identificarea societății/ societăților cu același tip de activitate cu cel al societății care implementează proiectul analizat și care au reprezentanții legali/ asociați/ administratori/ acționari comuni. Pentru aceasta se realizează următorii pași:</w:t>
            </w:r>
          </w:p>
          <w:p w14:paraId="4E32DB4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identifică în extrasul ONRC descărcat din RECOM asociații/actionarii și administratorii societății (ai solicitantului), iar din Cererea de Finantare se identifică responsabilul legal al proiectului. Extrasul din RECOM se printează și se atașează Dosarului administrativ.</w:t>
            </w:r>
          </w:p>
          <w:p w14:paraId="101441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în RECOM/ Aplicația Interoperabilitate a Consiliului Concurenței dacă reprezentanții legali /asociați /administratori /acționarii astfel identificați sunt asociați /administratori /acționari în alte societatăți. Dacă se identifică astfel de societăți se descarcă din RECOM extrasul ONRC/ sau un document similar în situația utilizării altui sistem aferent fiecăreia, acestea se printează si se atașează dosarului administrativ . </w:t>
            </w:r>
          </w:p>
          <w:p w14:paraId="740FE0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una sau mai multe din aceste societăți  desfașoară același tip de activitate cu solicitantul acest fapt se menționează în rubrica „observații” si se pune bifă în coloana „DA”. Dacă nu se identifică o astfel de situație se pune bifă în coloana „NU”. </w:t>
            </w:r>
          </w:p>
          <w:p w14:paraId="201998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*„același tip de activitate” reprezintă acea situație în care două sau mai multe entități economice desfășoară activități autorizate identificate prin aceeași clasă CAEN (nivel 4 cifre) și realizează produse/servicii/lucrari similare</w:t>
            </w:r>
          </w:p>
          <w:p w14:paraId="10EA8D6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Sediul social si/sau punctul (punctele) de lucru/ amplasamentul investitiei propuse sunt invecinate cu cel/ cele ale unui alt proiect finantat FEADR/ EURI.</w:t>
            </w:r>
          </w:p>
          <w:p w14:paraId="114067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in Registrul Cererilor de Finanţare si în RECOM online dacă sediul social şi/ sau punctul/ punctele de lucru ale solicitantului se află pe amplasamente învecinate cu cele ale altor solicitanti/ beneficiari FEADR. Dacă DA, pentru confirmarea faptului că beneficiază de infrastructura comună, se impune vizita pe teren.</w:t>
            </w:r>
          </w:p>
          <w:p w14:paraId="6ED3C3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dacă activitatea propusă prin proiect este complementară cu activităţile proiectelor cu care se invecinează. </w:t>
            </w:r>
          </w:p>
          <w:p w14:paraId="4D0AB0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dacă proiectul are utilităţi şi acces separat, sau este dependent de activitatea unui alt operator economic (cu exceptia furnizorilor de utilităţi). </w:t>
            </w:r>
          </w:p>
          <w:p w14:paraId="2E0F53B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Aceste informaţii se verifică la vizita in teren şi vor fi consemnate si in formularul E 3.8.</w:t>
            </w:r>
          </w:p>
          <w:p w14:paraId="1D0B20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Sunt identificate în cadrul proiectului alte legături între solicitant și persoana fizică/juridică de la care a fost închiriat/ cumpărat terenul/ clădirea?</w:t>
            </w:r>
          </w:p>
          <w:p w14:paraId="4EF6D8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in documentele care atestă dreptul de proprietate/ folosinţă asupra terenurilor/ constructiilor (depuse de solicitant impreuna cu Cererea de Finantare) de la cine a obtinut solicitantul terenul/cladirea care face obiectuL proiectului. Se verifică daca până la acest moment (in baza verificarilor sus-mentionate sau a altor informatii obtinute, daca este cazul) au fost identificate alte legaturi intre solicitant (sau acţionarii/ asociaţii acestuia) si persoana de la care a obţinut terenul/ cladirea.</w:t>
            </w:r>
          </w:p>
          <w:p w14:paraId="6EDC99E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informația în partea scrisă a Studiului de Fezabilitate/ Memoriului Justificativ și în documentele care atestă dreptul de proprietate/folosință depuse la dosarul cererii de </w:t>
            </w:r>
            <w:r w:rsidRPr="00F95761">
              <w:rPr>
                <w:rFonts w:ascii="Barlow" w:eastAsia="Barlow" w:hAnsi="Barlow" w:cs="Barlow"/>
                <w:lang w:val="ro-RO"/>
              </w:rPr>
              <w:lastRenderedPageBreak/>
              <w:t>finanțare. De asemenea dacă se consideră necesar se va realiza o verificare la fața locului unde se urmărește  identificarea unor astfel de situații.</w:t>
            </w:r>
          </w:p>
          <w:p w14:paraId="20088F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se constată astfel de indicii acestea vor fi prezentate detaliat în rubrica  „observații” (în cazul elementelor constatate pe teren se atașează și fotografii relevante care vor fi atașate dosarului administrativ) și se pune bifă în coloana „DA”. Dacă nu se identifică o astfel de situație se pune bifă în coloana „NU”. </w:t>
            </w:r>
          </w:p>
          <w:p w14:paraId="036998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în actele de proprietate/folosință ale terenului/clădirii destinat/destinată implementării proiectului. Se urmărește identificarea situației în care terenul/clădirea a/au fost achiziționat/ achiziționată/ achiziționate de la o entitate juridică  care are același tip de activitate* cu solicitantul sau de la o persoana fizică asociat/administrator într-o societate care are același tip de activitate* cu solicitantul.</w:t>
            </w:r>
          </w:p>
          <w:p w14:paraId="051E6A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se identifică astfel de indicii acestea sunt prezentate detaliat în rubrica „observații” și se pune bifă în coloana „DA”. Dacă nu se identifică o astfel de situație se pune bifă în coloana „NU”.</w:t>
            </w:r>
          </w:p>
          <w:p w14:paraId="7AE1617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6.Solicitanţii care depun Cerere de Finantare au asociaţi comuni cu cei ai altor beneficiari cu care formează împreună un flux tehnologic</w:t>
            </w:r>
          </w:p>
          <w:p w14:paraId="336418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in RECOM online, ARACHNE daca solicitantii care depun Cerere de Finantare au asociati comuni cu cei ai altor beneficiari. In cazul in care se identifica alti beneficiari FEADR cu acelasi actionariat, se verifica daca cele doua proiecte formează împreună un flux tehnologic</w:t>
            </w:r>
          </w:p>
          <w:p w14:paraId="221A0C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 Verificarea legăturilor între asociații/ acţionarii /administratorii cu acționariat străin și solicitant</w:t>
            </w:r>
          </w:p>
          <w:p w14:paraId="5C69273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in Bazele de date FEADR si in RECOM, ARACHNE online istoricul acţionarilor/ asociaţilor/ reprezentantului legal al solicitantului, dacă acestia deţin alte societăţi care actionează in acelaşi domeniul sau domeniu complementar cu cel al proiectului.</w:t>
            </w:r>
          </w:p>
          <w:p w14:paraId="4912BC5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8. Activitatea propusă prin proiect este dependentă de activitatea unui terț (persoana juridică) și/ sau crează avantaje unui terț (persoană juridică) ?</w:t>
            </w:r>
          </w:p>
          <w:p w14:paraId="6ED0B23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dacă activitatea proiectului este independentă din punct de vedere operațional şi economic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DALI. Dacă se consideră necesar, se va realiza verificare la fața locului unde se va urmări verificarea existenței unor astfel de situații, realizându-se și fotografii relevante, care vor fi atasate la dosarul administrativ.</w:t>
            </w:r>
          </w:p>
          <w:p w14:paraId="5750F8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pe parcursul verificărilor documentară și/sau pe teren rezultă indicii din care rezultă ca se regăsește unul din aceste două cazuri,  acestea sunt prezentate detaliat în rubrica „observații” și se pune bifă în coloana „DA”. Dacă nu se identifică o astfel de situație se pune bifă în coloana „NU”.</w:t>
            </w:r>
          </w:p>
          <w:p w14:paraId="5856C2A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*„același tip de activitate” reprezintă acea situație în care două sau mai multe entități economice desfășoară activități autorizate identificate prin aceeași clasă CAEN (nivel 4 cifre) și realizează produse/servicii/lucrari similare</w:t>
            </w:r>
          </w:p>
          <w:p w14:paraId="1376CA8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situația în care solicitantul precizează în Studiul de Fezabilitate/ Memoriul Justificativ faptul că a preluat peste 50%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14:paraId="4F445D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în care există minim o bifă pe coloana „DA” în „Secțiunea A” se va trece la completarea  „Secțiunii B”, verificându-se dacă proiectul se încadrează în una dintre </w:t>
            </w:r>
            <w:r w:rsidRPr="00F95761">
              <w:rPr>
                <w:rFonts w:ascii="Barlow" w:eastAsia="Barlow" w:hAnsi="Barlow" w:cs="Barlow"/>
                <w:lang w:val="ro-RO"/>
              </w:rPr>
              <w:lastRenderedPageBreak/>
              <w:t>premisele de creare condiții artificiale sau în situația în care expertul evaluator descoperă indicii care conduc la suspiciunea existenței de condiții artificiale, altele decât cele enumerate în secțiunea A și pe care le detaliază la rubrica observații.</w:t>
            </w:r>
          </w:p>
          <w:p w14:paraId="0CC5F9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9. Alti indicatori (ex: acelasi consultant, posibile legaturi de afaceri cu furnizori/clienti prin actionariat s.a. )</w:t>
            </w:r>
          </w:p>
          <w:p w14:paraId="2200EF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Informatiile vor fi verificate în Registrul electronic al Cererilor de Finantare.</w:t>
            </w:r>
          </w:p>
          <w:p w14:paraId="18E839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detaliaza  alti indicatori (ex: acelasi consultant, posibile legaturi de afaceri cu furnizori/clienti prin actionariat, mutarea sediului social din mediul urban in mediul rural sau inchiderea punctului/punctelor de lucru din mediul urban si deschiderea in mediul rural) identificati, care nu se regasesc in niciuna din categoriile susmentionate (la celelalte intrebari).</w:t>
            </w:r>
          </w:p>
          <w:p w14:paraId="1FF1F0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verificărilor expertul identifică două sau mai multe elemente comune cu alte proiecte, îşi va extinde verificarea asupra acestora, împreună cu ceilalţi experţi implicaţi în verificarea proiectelor repective.</w:t>
            </w:r>
          </w:p>
          <w:p w14:paraId="1FA3A5D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verificării se identifică legaturi care conduc la complementaritatea investiţiilor propuse se verifică dacă investiţiile invecinate propuse de solicitanti diferiti se completează/ dezvoltă/ optimizează în cadrul unui flux tehnologic sau de servicii si nu pot functiona independent una fata de cealalta.</w:t>
            </w:r>
          </w:p>
          <w:p w14:paraId="641E901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in RECOM istoricul actionarilor/ asociatilor/ administratorului solicitantului pe o perioada de 1 an, daca acestia detin alte societati care actioneaza in acelasi domeniul sau domeniu complementar cu cel al proiectului, in vederea crearii de conditii artificiale.</w:t>
            </w:r>
          </w:p>
          <w:p w14:paraId="038B5BF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verifica daca solicitantul si-a asumat  punctul 13 din sectiunea F a Cererii de Finanatare - Declaratie pe proprie răspundere a solicitantului că investiţia finanţată va deservi exclusiv interesele economice ale solicitantului (beneficiarului proiectului) în scopul obţinerii de profit propriu.  </w:t>
            </w:r>
          </w:p>
          <w:p w14:paraId="1452D0E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Încadrarea într-o situație de creare  de Condiții artificiale. </w:t>
            </w:r>
          </w:p>
          <w:p w14:paraId="482498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Crearea unei entități juridice noi (solicitant de fonduri) de catre asociati/actionari majoritari, administrator/i, ai altor entități economice cu acelasi tip de activitate ca cel propus a fi  finanțabil prin proiect.</w:t>
            </w:r>
          </w:p>
          <w:p w14:paraId="3EF50F7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urmărește identificarea unor elemente care pot conduce la concluzia că, o entitate juridică existentă (care intră sub incidența restricțiilor de eligibilitate) /asociatii/acționarii /administratorii ai acesteia a/au creat o altă societate prin care acceseaza fondurile FEADR eludănd astfel  criteriile restrictive </w:t>
            </w:r>
          </w:p>
          <w:p w14:paraId="5A5ECAC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Restricțiile de eligibilitate sub incidența cărora poate intra o entitate juridică existentă sunt :</w:t>
            </w:r>
          </w:p>
          <w:p w14:paraId="019614E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Aceasta nu se încadreaza în categoria solicitanților eligibili pentru finanțare așa cum sunt ei desemnați în fișa intervenţiei din SDL.</w:t>
            </w:r>
          </w:p>
          <w:p w14:paraId="75ABB4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Aceasta este înregistrat în Registrul debitorilor AFIR (pâna la contractare acesta trebuie să achite debitul catre AFIR). </w:t>
            </w:r>
          </w:p>
          <w:p w14:paraId="5733F9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Concluzii finale</w:t>
            </w:r>
          </w:p>
          <w:p w14:paraId="0000502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Solicitantul a creat condiţii artificiale necesare pentru a beneficia de plăţi (sprijin) şi a obţine astfel un avantaj care contravine obiectivelor intervenţiei?</w:t>
            </w:r>
          </w:p>
          <w:p w14:paraId="270EC99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se constată încadrarea proiectului verificat în premisa de creare condiții artificiale, se va descrie în mod detaliat modul în care au fost create condiții artificale pentru îndeplinirea criteriilor  de eligibilitate generale, se va bifa căsuţa DA, iar cererea de finanţare va fi declarată neeligibilă. În caz contrar se va bifa căsuţa NU.</w:t>
            </w:r>
          </w:p>
          <w:p w14:paraId="7D59A5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Dacă în urma verificărilor expertul identifică două sau mai multe elemente comune cu alte proiecte, îşi va extinde verificarea asupra acestora, împreună cu ceilalţi experţi implicaţi în verificarea proiectelor respective.</w:t>
            </w:r>
          </w:p>
          <w:p w14:paraId="732034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Dupa finalizarea analizarii elementelor subiective (indicatorii de conditii artificiale/ steguletele rosii), la rubrica Observatii, se consemneaza toate elementele referitoare la conditii artificiale, identificate in ceea ce priveste proiectul depus de catre so.licitant. </w:t>
            </w:r>
          </w:p>
          <w:p w14:paraId="3591ED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situatia in care sunt identificati indicatori de conditii artificiale, se constata existenta elementului subiectiv (mentionat de catre Curtea Europeana de Justitie, in cauza Slancheva sila EOOD).</w:t>
            </w:r>
          </w:p>
          <w:p w14:paraId="3A5D7F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aceast caz, expertul trece la analiza existentei elementului obiectiv, respectiv nerespectarea obiectivelor DR 36 LEADER, asumate prin proiect.</w:t>
            </w:r>
          </w:p>
          <w:p w14:paraId="2FFCFE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Obiectivele finanțării FEADR, DR 36- LEADER: </w:t>
            </w:r>
          </w:p>
          <w:p w14:paraId="17CE309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SO8 Promovarea ocupării forței de muncă, a creșterii economice, a egalității de gen, incluzând participarea femeilor la agricultură, a incluziunii sociale și a dezvoltării locale în zonele rurale, inclusiv a bioeconomiei circulare și a silviculturii sustenabile;</w:t>
            </w:r>
          </w:p>
          <w:p w14:paraId="5C2B93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SO3 Îmbunătățirea poziției fermierilor în lanțul valoric;</w:t>
            </w:r>
          </w:p>
          <w:p w14:paraId="0EBB3D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XCO Obiectiv transversal al modernizării sectorului prin stimularea și împărtășirea cunoștințelor, prin promovarea inovării și a digitalizării în agricultură și în zonele rurale și prin încurajarea adoptării acestor măsuri.</w:t>
            </w:r>
          </w:p>
          <w:p w14:paraId="403280B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poate considera neindeplinire a obiectivelor si element obiectiv al crearii de conditii artificiale, numai incalcarea obiectivelor DR 36 LEADER, carora li se circumscrie proiectul – de exemplu, daca prin proiect se propune o activitate productivă se verifica incadrarea intr-unul din obiectivele finanțării PS, DR36 LEADER, nu respectarea tuturor obiectivelor. </w:t>
            </w:r>
          </w:p>
          <w:p w14:paraId="6C81791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Trebuie sa fie identificate atât elementele subiective cât si elementul obiectiv pentru declararea Cerererii de Finantare ca fiind neeligibila.</w:t>
            </w:r>
          </w:p>
          <w:p w14:paraId="3E0F94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în urma acestei analize se constată că investiţia propusă de solicitant nu poate funcţiona independent de altă investiţie PNS solicitantul contribuind exclusiv/ cvasiexclusiv la operatiunile economice ale altei companii, fara a cauta sa obtina profit propriu, creându-se astfel condiţii artificiale pentru a beneficia de sprijin şi a obţine astfel un avantaj care contravine scopului intervenţiei, se bifează caseta DA şi se completează în rubrica Observaţii datele şi elementele care au condus la această decizie. </w:t>
            </w:r>
          </w:p>
          <w:p w14:paraId="76CFBC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caz contrar expertul bifează în caseta corespunzatoare NU.</w:t>
            </w:r>
          </w:p>
          <w:p w14:paraId="1A7AAF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se constata suspiciunea de creare a condițiilor artificale, decizia privind constatarea creări unei condiții artificiale se ia după parcurgerea următorilor pași:</w:t>
            </w:r>
          </w:p>
          <w:p w14:paraId="6F9884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r w:rsidRPr="00F95761">
              <w:rPr>
                <w:rFonts w:ascii="Barlow" w:eastAsia="Barlow" w:hAnsi="Barlow" w:cs="Barlow"/>
                <w:lang w:val="ro-RO"/>
              </w:rPr>
              <w:tab/>
              <w:t xml:space="preserve">Identificarea și analiza indicatorilor care au condus la constatarea riscului de creare a condițiilor artificale. Concluziile preliminare se comunica solicitantului prin intermediul unei notificări, prin care i se solicita totodată să-si exprime un punct de vedere în termenul procedural. </w:t>
            </w:r>
          </w:p>
          <w:p w14:paraId="49151D6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r w:rsidRPr="00F95761">
              <w:rPr>
                <w:rFonts w:ascii="Barlow" w:eastAsia="Barlow" w:hAnsi="Barlow" w:cs="Barlow"/>
                <w:lang w:val="ro-RO"/>
              </w:rPr>
              <w:tab/>
              <w:t xml:space="preserve">Primirea și analiza punctului de vedere exprimat de solicitant (dacă acesta îl trimite în termenul procedural comunicat). </w:t>
            </w:r>
          </w:p>
          <w:p w14:paraId="4A16CAB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Dupa caz, declararea Cererii de Finantare ca fiind neeligibilă în urma identificării fara echivoc, în mod obiectiv si fundamentat a unor condiții artificiale create de solicitant/ recalcularea punctajului/ ratei de cofinanțare/ ajutorului financiar vizate ca avantaje si luarea masurilor ce se impun in urma recalcularilor. Se va descrie în mod obligatoriu la rubrica observații în fișa de verificare E1.2L modul în care a fost încălcat prin crearea respectivei condiții artificiale cel puțin un obiectiv general sau specific aferent legislatiei agricole sectoriale  precizat în reglementările comunitare aplicabile și/ sau în fișele interventiei DR 36 - LEADER</w:t>
            </w:r>
          </w:p>
          <w:p w14:paraId="676BD2C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ATENTIE!</w:t>
            </w:r>
          </w:p>
          <w:p w14:paraId="2E82FA2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natura lor indicatorii - stegulețele roșii, nu reprezintă dovezi. Acestea reprezintă simpli indicatori de fraudă sau nereguli.</w:t>
            </w:r>
          </w:p>
        </w:tc>
      </w:tr>
      <w:tr w:rsidR="002919E3" w:rsidRPr="00F95761" w14:paraId="716EB9F0" w14:textId="77777777">
        <w:tc>
          <w:tcPr>
            <w:tcW w:w="9572" w:type="dxa"/>
            <w:shd w:val="clear" w:color="auto" w:fill="BFBFBF"/>
          </w:tcPr>
          <w:p w14:paraId="586338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1.9  Solicitantul a aplicat o semnătura electronică validă și emisă în baza unui certificat calificat furnizat de un furnizor de servicii de încredere calificat care se află în lista oficială a Uniunii Europene pe documentele emise.</w:t>
            </w:r>
          </w:p>
        </w:tc>
      </w:tr>
      <w:tr w:rsidR="002919E3" w:rsidRPr="00F95761" w14:paraId="1CC0597B" w14:textId="77777777">
        <w:tc>
          <w:tcPr>
            <w:tcW w:w="9572" w:type="dxa"/>
          </w:tcPr>
          <w:p w14:paraId="3FE010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11EF19E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 de finanțare completată, semnată electronic de reprezentantul legal al solicitantului precum și documentele emise de solicitant și semnate de reprezentantul legal cu semnătură electonică.</w:t>
            </w:r>
          </w:p>
        </w:tc>
      </w:tr>
      <w:tr w:rsidR="002919E3" w:rsidRPr="000A69DC" w14:paraId="7126518B" w14:textId="77777777">
        <w:tc>
          <w:tcPr>
            <w:tcW w:w="9572" w:type="dxa"/>
          </w:tcPr>
          <w:p w14:paraId="1A3572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0F76F99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6251BBD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hyperlink r:id="rId16" w:anchor="/screen/home">
              <w:r w:rsidR="002919E3" w:rsidRPr="00F95761">
                <w:rPr>
                  <w:rFonts w:ascii="Barlow" w:eastAsia="Barlow" w:hAnsi="Barlow" w:cs="Barlow"/>
                  <w:lang w:val="ro-RO"/>
                </w:rPr>
                <w:t>https://eidas.ec.europa.eu/efda/tl-browser/#/screen/home</w:t>
              </w:r>
            </w:hyperlink>
            <w:r w:rsidRPr="00F95761">
              <w:rPr>
                <w:rFonts w:ascii="Barlow" w:eastAsia="Barlow" w:hAnsi="Barlow" w:cs="Barlow"/>
                <w:lang w:val="ro-RO"/>
              </w:rPr>
              <w:t xml:space="preserve">                                                                          </w:t>
            </w:r>
          </w:p>
          <w:p w14:paraId="74A02A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 semnătura electronică trebuie sa apară “Source of Trust obtained from European Union Trusted Lists”. Daca nu apare, atunci furnizorul certificatului digital se va verifica accesând link-ul de mai sus.</w:t>
            </w:r>
          </w:p>
          <w:p w14:paraId="3F97ED4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semnatura este validă și se regăsește în lista oficială a  Uniunii Europene, expertul bifează DA și se continuă verificările.</w:t>
            </w:r>
          </w:p>
          <w:p w14:paraId="42772DD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semnătura electronică nu este validă sau furnizorul semnăturii electronice nu se regăsește în lista oficială a U.E., expertul bifează NU iar cererea de finanțare este declarată neeligibilă și se va argumenta la Observații decizia luată.</w:t>
            </w:r>
          </w:p>
        </w:tc>
      </w:tr>
    </w:tbl>
    <w:p w14:paraId="6613236D" w14:textId="77777777" w:rsidR="002919E3" w:rsidRPr="00F95761" w:rsidRDefault="002919E3">
      <w:pPr>
        <w:spacing w:after="0" w:line="240" w:lineRule="auto"/>
        <w:rPr>
          <w:rFonts w:ascii="Barlow" w:eastAsia="Barlow" w:hAnsi="Barlow" w:cs="Barlow"/>
          <w:lang w:val="ro-RO"/>
        </w:rPr>
      </w:pPr>
    </w:p>
    <w:p w14:paraId="0742F607" w14:textId="77777777" w:rsidR="002919E3" w:rsidRPr="00F95761" w:rsidRDefault="002919E3">
      <w:pPr>
        <w:spacing w:after="0" w:line="240" w:lineRule="auto"/>
        <w:rPr>
          <w:rFonts w:ascii="Barlow" w:eastAsia="Barlow" w:hAnsi="Barlow" w:cs="Barlow"/>
          <w:lang w:val="ro-RO"/>
        </w:rPr>
      </w:pPr>
    </w:p>
    <w:p w14:paraId="2EE50D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2 - Verificarea eligibilităţii proiectului</w:t>
      </w:r>
    </w:p>
    <w:p w14:paraId="2442341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Solicitantul a prezentat SF/DALI/PT/MJ/CF in conformitate cu prevederile legale în vigoare si documentele obligatorii aferente imobilului unde se realizeaza investiţa. </w:t>
      </w:r>
    </w:p>
    <w:p w14:paraId="1AD465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Investiţiile propuse de solicitant prin proiect  NU se incadreaza intr-una din categoriile:</w:t>
      </w:r>
    </w:p>
    <w:p w14:paraId="61587C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Intervenții aferente Pilonului I (plati directe);</w:t>
      </w:r>
    </w:p>
    <w:p w14:paraId="1ABBE73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35A2A9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Instalarea tinerilor fermieri; </w:t>
      </w:r>
    </w:p>
    <w:p w14:paraId="3C4624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Investiții în exploatații agricole/pomicole, cu excepția celor realizate în scop colectiv sau social;</w:t>
      </w:r>
    </w:p>
    <w:p w14:paraId="69F6E6C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Investiții în crearea/ modernizarea infrastructurii de acces agricolă/ forestieră și infrastructurii rutiere de bază din spațiul rural;</w:t>
      </w:r>
    </w:p>
    <w:p w14:paraId="40017C4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obiectivele de patrimoniu cultural de clasă A</w:t>
      </w:r>
    </w:p>
    <w:p w14:paraId="1408700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În cazul proiectelor care propun activități neagricole cu scop economic, codul CAEN se încadrează în Anexa 13 – Lista codurilor CAEN aferente activitățilore neagricole eligibile la finanțare în cadrul intervenției DR 36? </w:t>
      </w:r>
    </w:p>
    <w:p w14:paraId="22BF838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nu este clară încadrarea activității solictantului în codul CAEN eligibil menționat  în Anexa 13, se va solicita acestuia, prin informații suplimentare, o adresă emisă de Institutul Național de Statistică privind menționarea explicită a încadrării activității în codul CAEN respectiv detaliat la nivel de sub-clasă.</w:t>
      </w:r>
    </w:p>
    <w:tbl>
      <w:tblPr>
        <w:tblStyle w:val="af"/>
        <w:tblW w:w="9572" w:type="dxa"/>
        <w:tblLayout w:type="fixed"/>
        <w:tblLook w:val="0400" w:firstRow="0" w:lastRow="0" w:firstColumn="0" w:lastColumn="0" w:noHBand="0" w:noVBand="1"/>
      </w:tblPr>
      <w:tblGrid>
        <w:gridCol w:w="9572"/>
      </w:tblGrid>
      <w:tr w:rsidR="002919E3" w:rsidRPr="00F95761" w14:paraId="384BFE88" w14:textId="77777777">
        <w:tc>
          <w:tcPr>
            <w:tcW w:w="9572" w:type="dxa"/>
          </w:tcPr>
          <w:p w14:paraId="2825C5F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4C2821C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pentru terenurile și/sau clădirile aferente realizării investiției  (conform cerintelor din Cererea de Finanțare) </w:t>
            </w:r>
          </w:p>
          <w:p w14:paraId="3AA44D4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Anexa 13 - Lista codurilor CAEN aferente activităților neagricole eligibile la finanțare în cadrul intervenției DR 36</w:t>
            </w:r>
          </w:p>
          <w:p w14:paraId="4C352D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Extras de carte funciară sau Document care să certifice că nu au fost finalizate lucrările de cadastru, pentru proiectele care vizează investiţii de lucrări privind construcţiile noi sau modernizări ale acestora </w:t>
            </w:r>
          </w:p>
          <w:p w14:paraId="2F2254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 Conform HG. 907/ 2016 pentru obiectivele/proiectele noi şi mixte de investiţii - doar pentru proiectele care se încadrează în categoria 9.4.1 - proiecte cu construcţii-montaj (pot include dotări şi echipamente fără montaj) care necesită Autorizaţie de construcţie</w:t>
            </w:r>
          </w:p>
          <w:p w14:paraId="531500A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67C7A7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Memoriu justificativ - doar pentru proiectele care se încadrează în categoria 9.4.2 - proiecte cu construcţii-montaj care nu necesită Autorizaţie de construcţie (pot include şi dotări şi echipamente fără montaj)</w:t>
            </w:r>
          </w:p>
          <w:p w14:paraId="716116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Certificat de urbanism (pentru proiectele care se încadrează în categoria 9.4.1) sau Autorizația de construire (dacă solicitantul a obținut autorizația de construire)</w:t>
            </w:r>
          </w:p>
          <w:p w14:paraId="349CEF3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Negația din partea autorității competente (Consiliul județean/Consiliul local) cu privire la faptul că pentru proiectul depus nu se emite autorizație de construcție (pentru proiectele care se încadrează în categoria 9.4.2)</w:t>
            </w:r>
          </w:p>
          <w:p w14:paraId="0391678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Expertiza tehnică de specialitate asupra construcţiei existente</w:t>
            </w:r>
          </w:p>
          <w:p w14:paraId="7C3E2E8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Raportul privind stadiul fizic al lucrărilor</w:t>
            </w:r>
          </w:p>
          <w:p w14:paraId="788C4550" w14:textId="77777777" w:rsidR="002919E3" w:rsidRPr="00F95761" w:rsidRDefault="002919E3">
            <w:pPr>
              <w:spacing w:after="0" w:line="240" w:lineRule="auto"/>
              <w:rPr>
                <w:rFonts w:ascii="Barlow" w:eastAsia="Barlow" w:hAnsi="Barlow" w:cs="Barlow"/>
                <w:lang w:val="ro-RO"/>
              </w:rPr>
            </w:pPr>
          </w:p>
        </w:tc>
      </w:tr>
      <w:tr w:rsidR="002919E3" w:rsidRPr="000A69DC" w14:paraId="42513ADC" w14:textId="77777777">
        <w:tc>
          <w:tcPr>
            <w:tcW w:w="9572" w:type="dxa"/>
          </w:tcPr>
          <w:p w14:paraId="567073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330FF71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1.a Verificari documente depuse (din punct de vedere al prevederilor şi cerintelor HG 907/2016 şi Legii 50/1991)</w:t>
            </w:r>
          </w:p>
          <w:p w14:paraId="068742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Din punct de vedere al prevederilor şi cerintelor HG 907/2016 şi Legii 50/1991, proiectele de investiţii se împart în următoarele categorii:</w:t>
            </w:r>
          </w:p>
          <w:p w14:paraId="0E04F4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proiecte cu construcţii-montaj care necesită emiterea Autorizaţie de construire (pot include dotări şi echipamente fără montaj) - pentru acest tip de proiecte se vor depune următoarele documente, după caz:</w:t>
            </w:r>
          </w:p>
          <w:p w14:paraId="6F350E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construcţiilor noi:</w:t>
            </w:r>
          </w:p>
          <w:p w14:paraId="618C4F5B"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Studiu de Fezabilitate;</w:t>
            </w:r>
          </w:p>
          <w:p w14:paraId="5ECD3B49"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Certificat de Urbanism/ Autorizația de construire (dacă solicitantul a obținut Autorizația de</w:t>
            </w:r>
          </w:p>
          <w:p w14:paraId="0268489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construire). </w:t>
            </w:r>
          </w:p>
          <w:p w14:paraId="75B4D5D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Pentru modernizări/ intervenţii la construcţii existente, care necesită emiterea unei Autorizaţii de construire/ desfiinţare:</w:t>
            </w:r>
          </w:p>
          <w:p w14:paraId="357C79EB"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DALI;</w:t>
            </w:r>
          </w:p>
          <w:p w14:paraId="035DEAA4"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Certificat de Urbanism/Autorizația de construire (dacă solicitantul a obținut autorizația de</w:t>
            </w:r>
          </w:p>
          <w:p w14:paraId="44FF46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construire);</w:t>
            </w:r>
          </w:p>
          <w:p w14:paraId="104F1383"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Expertiza tehnică de specialitate asupra construcţiei existente.</w:t>
            </w:r>
          </w:p>
          <w:p w14:paraId="44AC40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proiecte cu construcţii-montaj care NU necesită Autorizaţie de construire (pot include şi dotări şi echipamente fără montaj) - pentru acest tip de proiecte se vor depune următoarele documente:</w:t>
            </w:r>
          </w:p>
          <w:p w14:paraId="1F2182FF"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Memoriu Justificativ; </w:t>
            </w:r>
          </w:p>
          <w:p w14:paraId="63AB2F6D"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Negația din partea autorității competente (Consiliul județean/Consiliul local) cu privire la faptul că pentru proiectul depus nu se emite autorizație de construire.</w:t>
            </w:r>
          </w:p>
          <w:p w14:paraId="39474AAE"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Expertiza tehnică de specialitate asupra construcţiei existente (în cazul proiectelor care prevăd modernizarea/ finalizarea construcţiilor existente/ achiziţii de utilaje cu montaj care schimbă regimul de exploatare a construcţiei existente);</w:t>
            </w:r>
          </w:p>
          <w:p w14:paraId="7F08C621" w14:textId="77777777" w:rsidR="002919E3" w:rsidRPr="00F95761" w:rsidRDefault="00000000">
            <w:pPr>
              <w:spacing w:after="0" w:line="240" w:lineRule="auto"/>
              <w:rPr>
                <w:rFonts w:ascii="Barlow" w:eastAsia="Barlow" w:hAnsi="Barlow" w:cs="Barlow"/>
                <w:lang w:val="ro-RO"/>
              </w:rPr>
            </w:pPr>
            <w:r w:rsidRPr="00F95761">
              <w:rPr>
                <w:rFonts w:ascii="Wingdings 2" w:eastAsia="Wingdings 2" w:hAnsi="Wingdings 2" w:cs="Wingdings 2"/>
                <w:lang w:val="ro-RO"/>
              </w:rPr>
              <w:t>☑</w:t>
            </w:r>
            <w:r w:rsidRPr="00F95761">
              <w:rPr>
                <w:rFonts w:ascii="Barlow" w:eastAsia="Barlow" w:hAnsi="Barlow" w:cs="Barlow"/>
                <w:lang w:val="ro-RO"/>
              </w:rPr>
              <w:t xml:space="preserve"> Raportul privind stadiul fizic al lucrărilor (în cazul proiectelor care prevăd modernizarea/ finalizarea construcţiilor existente/achiziţii de utilaje cu montaj care schimbă regimul de exploatare a construcţiei existente) - numai în cazul construcțiilor nefinalizate;</w:t>
            </w:r>
          </w:p>
          <w:p w14:paraId="0EA5E6C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proiecte de dotări şi/sau cu echipamente fără montaj (în cazul în care există cheltuieli eligibile și neeligibile numai pe liniile bugetare 4.4, 4.5, 4.6 și 3.7.1 din bugetul Indicativ). In cazul acestor proiecte nu se va depune SF/ MJ/ DALI. Solicitantul va completa secţiunea A6 din Cererea de finanţare, cu respectarea cerinţelor din secțiunea REGULI DE COMPLETARE.</w:t>
            </w:r>
          </w:p>
          <w:p w14:paraId="0D937E2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 Beneficiarii privaţi au obligatia de a depune Proiectul Tehnic la contractare; beneficiarii publici vor depune Proiectul Tehnic ulterior contractării proiectului</w:t>
            </w:r>
          </w:p>
          <w:p w14:paraId="6E5C069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verfică dacă solicitantul a bifat corect în Cererea de finantare categoriile de la punctul A9.4 din Cererea de Finantare 50 si  a depus documentele aferente investitiei la Cererea de finantare (conform cerintelor de la 9.4.1, 9.4.2 si 9.4.3, dupa caz); verificarea se face prin parcurgerea SF/MJ/DALI/CF  pentru a determina corectitudinea incadrarii si prin analiza documentelor aferente depuse.  </w:t>
            </w:r>
          </w:p>
          <w:p w14:paraId="5B75E0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Verificari SF/MJ/DALI/CF</w:t>
            </w:r>
          </w:p>
          <w:p w14:paraId="542A667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verifica in cazul proiectelor incadrate la punctul 9.4.3 , respectiv proiecte de dotări şi/sau cu echipamente fără montaj (în cazul în care există cheltuieli eligibile și neeligibile numai pe liniile bugetare 4.4, 4.5, 4.6 și 3.7.1 din bugetul Indicativ, daca solicitantul a completat in sectiunea A6 Descrierea proiectului din Cererea de finantare datele conform cerintelor din sectiunea Reguli de completare.</w:t>
            </w:r>
          </w:p>
          <w:p w14:paraId="79A9355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va verifica daca solicitantul a depus SF/ DALI/MJ/CF este prezentat şi completat in conformitate cu prevederile legale în vigoare, respectiv: </w:t>
            </w:r>
          </w:p>
          <w:p w14:paraId="6B7177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care prevăd construcții – montaj se verifică Studiul de Fezabilitate/ DALI elaborat conform conform HG 907/2016</w:t>
            </w:r>
          </w:p>
          <w:p w14:paraId="7AFF32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fără construcții-montaj, se poate depune Memoriu Justificativ sau Studiu de Fezabilitate în care vor fi completate doar punctele care vizează acest tip de investiție.</w:t>
            </w:r>
          </w:p>
          <w:p w14:paraId="2B317D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va verifică:</w:t>
            </w:r>
          </w:p>
          <w:p w14:paraId="24AFA0F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 daca devizul general şi devizele pe obiect sunt semnate de elaboratorul documentaţiei.</w:t>
            </w:r>
          </w:p>
          <w:p w14:paraId="00BF81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4DC758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daca in cadrul sectiunii– Partile desenate sunt atasate planuri de amplasare in zona 1:25.000 – 1:5.000, planul general 1:5.000 – 1:500, relevee, sectiuni etc., Planul de amplasare a utilajelor pe fluxul tehnologic,  se verifica daca acestea sunt semnate de catre elaborator in cartusul indicator.</w:t>
            </w:r>
          </w:p>
          <w:p w14:paraId="73A45C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14:paraId="03821EC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cazul in care investiţia prevede utilaje cu montaj, solicitantul este obligat sa evidentieze montajul acestora în  capitolul 4.2 Montaj utilaj tehnologic din Bugetul indicativ al Proiectului, chiar daca montajul este inclus in oferta utilajului cu valoare distinctă pentru a fi considerat cheltuială eligibilă sau se realizeaza in regie proprie (caz in care se va evidentia in coloana „cheltuieli neeligibile”).</w:t>
            </w:r>
          </w:p>
          <w:p w14:paraId="31E351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78C1E3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4137A9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care prevăd modernizarea/ finalizarea construcţiilor existente/ achiziţii de utilaje cu montaj care schimbă regimul de exploatare a construcţiei existente, se ataşează la Studiul de fezabilitate, obligatoriu, Expertiza tehnică de specialitate asupra construcţiei existente și Raportul privind stadiul fizic al lucrărilor.</w:t>
            </w:r>
          </w:p>
          <w:p w14:paraId="0F7237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Expertii vor verifica daca in cazul proiectelor incadrate in Cererea de finantare la  categoria 9.4.3 Pentru proiecte de dotări şi/sau cu echipamente fără montaj (în cazul în care există cheltuieli eligibile și neeligibile numai pe liniile bugetare 4.4, 4.5, 4.6 și 3.7.1) pentru care nu se depune SF/MJ/DALI solicitantul a respectat cerintele privind completarea in sectiunea A6 Descrierea proiectului , respectiv:</w:t>
            </w:r>
          </w:p>
          <w:p w14:paraId="2BD9A8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 fundamentat necesitatea şi oportunitatea investiţiei si a descris conformitatea obiectivelor investiţiei urmărite prin proiect cu obiectivele intervenției.</w:t>
            </w:r>
          </w:p>
          <w:p w14:paraId="5834DCD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 precizat capacitatea existentă şi capacitatea propusă a se realiza la finalizarea investiţiei.</w:t>
            </w:r>
          </w:p>
          <w:p w14:paraId="7F08B8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cazul în care solicitantul este o formă asociativă, a descris modul în care investiţia deserveşte membrii acesteia.</w:t>
            </w:r>
          </w:p>
          <w:p w14:paraId="0CAB95B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2D9AA4A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20AB967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a descris fluxul tehnologic/etapele activității în care vor fi utilizate utilajele/dotările, etc propuse a fi achiziționate.</w:t>
            </w:r>
          </w:p>
          <w:p w14:paraId="71B796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a precizat durata de realizare a investiției și capacitățile de producție rezultate în urma investiției (dacă este cazul).</w:t>
            </w:r>
          </w:p>
          <w:p w14:paraId="2B0E61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1.b) Verificare sediul/social sau punct de lucru unde se implementeaza proiectul </w:t>
            </w:r>
          </w:p>
          <w:p w14:paraId="61BBFE2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Pentru proiectele de investiţii, expertul verifica in documente/RECOM. </w:t>
            </w:r>
          </w:p>
          <w:p w14:paraId="041194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ceea ce privește investitiile în domeniul agricol și agro-alimentar expertul va verifica daca solicitantul este o forma colectiva. </w:t>
            </w:r>
          </w:p>
          <w:p w14:paraId="318381C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respectiv  Intervenții de tip social care sprijină multiplicarea în sectorul zootehnic acestea sunt implementate de forme asociative eligibile. </w:t>
            </w:r>
          </w:p>
          <w:p w14:paraId="1D15AF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dacă extrasul de carte funciara este emis pe numele solicitantului si vizeaza imobilul/ amplasamentul mentionat în proiect. În situatia în 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w:t>
            </w:r>
          </w:p>
          <w:p w14:paraId="63F386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cadrul Extrasului de Carte Funciară există menţiunea “imobil înregistrat în planul cadastral fără localizare certă datorită lipsei planului parcelar”, nu se va considera neîndeplinită conditia, având în vedere că prin prezentarea autorizației de construire în etapa de verificare a plaților este asigurată implicit localizarea certă a planului parcelar, respectiv a investiției.</w:t>
            </w:r>
          </w:p>
          <w:p w14:paraId="108DE2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Daca proiectul necesita certificat de urbanism se verifica daca localizarea proiectului, regimul juridic, investiţia propusa s.a.m.d corespund cu descrierea din studiul de fezabilitate şi cu extrasul de carte funciară. </w:t>
            </w:r>
          </w:p>
          <w:p w14:paraId="2E33BB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Se verifica 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11B953C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1.c) Verificarea documentelor pentru terenurile și/sau clădirile aferente realizării investiției/ locaţia de implementare a proiectului</w:t>
            </w:r>
          </w:p>
          <w:p w14:paraId="0DD020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raport cu documentele pentru terenurile și/sau clădirile aferente realizării investiției/ locaţia de implementare a proiectului expertul verifica urmatoarele documente si conditii, dupa caz:</w:t>
            </w:r>
          </w:p>
          <w:p w14:paraId="047A0B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beneficiari privaţi</w:t>
            </w:r>
          </w:p>
          <w:p w14:paraId="591A4B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proiecte cu construcţii-montaj (pot include dotări şi echipamente fără montaj) care necesită Autorizaţie de construire</w:t>
            </w:r>
          </w:p>
          <w:p w14:paraId="60D83C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Dreptul de proprietate privată</w:t>
            </w:r>
          </w:p>
          <w:p w14:paraId="6296904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Dreptul de concesiune</w:t>
            </w:r>
          </w:p>
          <w:p w14:paraId="45291A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 Dreptul de superficie;</w:t>
            </w:r>
          </w:p>
          <w:p w14:paraId="54FAE5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Actele doveditoare ale dreptului de proprietate privată, reprezentate de înscrisurile constatatoare ale unui act juridic civil, jurisdicțional sau administrativ cu efect constitutiv translativ sau declarativ de proprietate, precum:</w:t>
            </w:r>
          </w:p>
          <w:p w14:paraId="385515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Actele juridice translative de proprietate, precum contractele de vânzare-cumpărare, donație, schimb, etc;</w:t>
            </w:r>
          </w:p>
          <w:p w14:paraId="33339C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Actele juridice declarative de proprietate, precum împărțeala judiciară sau tranzacția;</w:t>
            </w:r>
          </w:p>
          <w:p w14:paraId="5DFAE6E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Actele jurisdicționale declarative, precum hotărârile judecătorești cu putere de res-judicata, de partaj, de constatare a uzucapiunii imobiliare, etc.</w:t>
            </w:r>
          </w:p>
          <w:p w14:paraId="7D78F8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Actele jurisdicționale, precum ordonanțele de adjudecare.</w:t>
            </w:r>
          </w:p>
          <w:p w14:paraId="24D38C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62C9041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54AEE3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suprafaţa concesionată la zi - dacă pentru suprafaţa concesionată există solicitări privind retrocedarea sau diminuarea şi dacă da, să se menţioneze care este suprafaţa supusă acestui proces;</w:t>
            </w:r>
          </w:p>
          <w:p w14:paraId="5459F2E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situaţia privind respectarea clauzelor contractuale, dacă este în graficul de realizare a investiţiilor prevăzute în contract, dacă concesionarul şi-a respectat graficul de plată a redevenţei şi alte clauze.</w:t>
            </w:r>
          </w:p>
          <w:p w14:paraId="19C930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565B9C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obține Extrasul de Carte Funciară aferent imobilului (teren/ clădire) pe baza datelor cadastrale înscrise de către solicitant in Cererea de Finanţare în secţiunea dedicată.</w:t>
            </w:r>
          </w:p>
          <w:p w14:paraId="137F94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în Extrasul de Carte Funciară este notat sechestru judiciar asupra imobilului pe care se propune a se realiza investiția, solicitantul va depune dovada ridicării sechestrului sau AFIR va solicita informații suplimentare cu privire la ridicarea sau menținerea sechestrului, acest aspect fiind element de eligibilitate a proiectului.</w:t>
            </w:r>
          </w:p>
          <w:p w14:paraId="2069B43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Extrasul de carte funciară pentru informare trebuie să conţină planul parcelar cu localizare certă. NU  se acceptă la depunerea Cererii de finanţare Extras de carte funciară pentru informare cu menţiunea “imobil înregistrat în planul cadastral fără localizare certă datorită lipsei planului parcelar”.</w:t>
            </w:r>
          </w:p>
          <w:p w14:paraId="1233F5E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proiecte cu construcţii și echipamente cu montaj care nu necesită Autorizaţie de construcţie (pot include şi dotări şi echipamente fără montaj) se vor prezenta înscrisuri valabile pentru o perioadă de cel puțin 10 ani începând cu anul depunerii cererii de finanţare care să certifice, după caz:</w:t>
            </w:r>
          </w:p>
          <w:p w14:paraId="6E6C86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dreptul de proprietate privată,</w:t>
            </w:r>
          </w:p>
          <w:p w14:paraId="54689EA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dreptul de concesiune,</w:t>
            </w:r>
          </w:p>
          <w:p w14:paraId="4C9B112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dreptul de superficie,</w:t>
            </w:r>
          </w:p>
          <w:p w14:paraId="73EE16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dreptul de uzufruct;</w:t>
            </w:r>
          </w:p>
          <w:p w14:paraId="0FF460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dreptul de folosință cu titlul gratuit;</w:t>
            </w:r>
          </w:p>
          <w:p w14:paraId="2D321B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împrumutul de folosință (comodat);</w:t>
            </w:r>
          </w:p>
          <w:p w14:paraId="76630D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dreptul de închiriere / locațiune</w:t>
            </w:r>
          </w:p>
          <w:p w14:paraId="511C07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 ex.: contract de cesiune, contract de concesiune, contract de locațiune/închiriere, contract de comodat.</w:t>
            </w:r>
          </w:p>
          <w:p w14:paraId="3B666D3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situaţia în care imobilul pe care se execută investiţia nu este liber de sarcini (ipotecat pentru un credit) expertul verifica daca a fost depus acordul creditorului privind execuţia investiţiei şi graficul de rambursare a creditului. În cazul solicitanţilor Persoane Fizice Autorizate, Intreprinderi Individuale sau Intreprinderi Familiale, care deţin în proprietate terenul aferent investiţiei, în calitate de persoane fizice împreună cu soţul/soţia, expertul verifica daca au fost depuse atât documentul prin care a fost dobândit terenul de </w:t>
            </w:r>
            <w:r w:rsidRPr="00F95761">
              <w:rPr>
                <w:rFonts w:ascii="Barlow" w:eastAsia="Barlow" w:hAnsi="Barlow" w:cs="Barlow"/>
                <w:lang w:val="ro-RO"/>
              </w:rPr>
              <w:lastRenderedPageBreak/>
              <w:t>persoana fizică, cât şi declaraţia soţului/soţiei prin care îşi dă acordul referitor la realizarea şi implementarea proiectului de către PFA, II sau IF, pe toată perioada de valabilitate a contractului cu AFIR. Ambele documente trebuie sa fie încheiate la notariat în formă autentică.</w:t>
            </w:r>
          </w:p>
          <w:p w14:paraId="6379DA0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înscrisurile  menționate la punctul ii) nu sunt înregistrate la OCPI şi nu se regăsesc în Extrasul de Carte Funciară pentru informare obţinut de către AFIR, din care să rezulte  înscrierea dreptului în cartea funciară, acestea vor fi depuse în formă autentică (pentru senţintele judecătoreşti, actele emise de o autoritate publică nu se solicită formă autentică).</w:t>
            </w:r>
          </w:p>
          <w:p w14:paraId="54AF58E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Atenție! Nu se acceptă documente cu încheiere de dată certă emise de către un notar public.</w:t>
            </w:r>
          </w:p>
          <w:p w14:paraId="65F350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pentru beneficiari publici</w:t>
            </w:r>
          </w:p>
          <w:p w14:paraId="425194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beneficiari publici, ONG-uri, unităţi de cult, etc, atat pentru proiectele care necesita Autorizatie de construire cat si pentru proiectele care nu necesita Autorizatie de construire expertul verifică următoarele documente și condiții după caz:</w:t>
            </w:r>
          </w:p>
          <w:p w14:paraId="4EAA88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Inventarul bunurilor ce aparţin domeniului public al comunei/comunelor, întocmit conform legislaţiei în vigoare privind proprietatea publică şi regimul juridic al acesteia, atestat prin Hotărâre a Guvernului şi publicat în Monitorul Oficial al României</w:t>
            </w:r>
          </w:p>
          <w:p w14:paraId="7F54A94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Hotărârea Consiliului Local privind aprobarea modificărilor şi / sau completărilor la inventar în sensul includerii în domeniul public sau detalierii poziției globale existente sau clasificării unor drumuri neclasificate, cu respectarea prevederilor Art. 115 alin (7) din Legea nr. 215/ 2001, republicată, cu modificările şi completările ulterioare, a administraţiei publice locale, adică să fi fost supusă controlului de legalitate al Prefectului, în condiţiile legii</w:t>
            </w:r>
          </w:p>
          <w:p w14:paraId="6DEE91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doveditoare de către ONG-uri/Unităţi de cult/etc privind dreptul de proprietate /administrare pe o perioadă de 10 ani, asupra bunurilor imobile la care se vor efectua lucrări/dotări, conform cererii de finanţare</w:t>
            </w:r>
          </w:p>
          <w:p w14:paraId="74501E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doveditoare a dreptului de proprietate/ administrare pe o perioadă de minimum 10 ani asupra bunurilor imobile care fac obiectul realizării investiţiei propuse (pentru solicitanţi cu forme de organizare care nu au fost menţionate anterior) </w:t>
            </w:r>
          </w:p>
          <w:p w14:paraId="40B220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alte documente doveditoare a dreptului de proprietate/ administrare pe o perioadă de minimum 10 ani asupra bunurilor imobile care fac obiectul realizării investiţiei propuse (pentru solicitanţi cu forme de organizare care nu se incadreaza in punctele a, b, c si d de mai sus)</w:t>
            </w:r>
          </w:p>
          <w:p w14:paraId="0C97CD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Extras de carte funciară din care să reiasă intabularea în domeniul public a dreptului de proprietate asupra bunului pentru unitatea administrativ teriorială (terenului pe care urmează a se realiza investiția și/sau a drumului de interes local) care face obiectul Cererii de finanțare pentru unitatea administrativ-teritorială.</w:t>
            </w:r>
          </w:p>
          <w:p w14:paraId="36A4B0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1.d) Verificari specifice proiectelor care propun investitii în domeniul agricol și agro-alimentar (solicitanti eligibili forme colective)</w:t>
            </w:r>
          </w:p>
          <w:p w14:paraId="67046B6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proiectelor care propun investitii în domeniul agricol și agro-alimentar prezentate de forme colective si care conțin achiziţie de utilaje agricole se va consulta Tabelul privind corelarea puterii maşinilor agricole cu suprafaţa fermelor, postat pe pagina de internet a AFIR. </w:t>
            </w:r>
          </w:p>
          <w:p w14:paraId="2F990A5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Corelarea se realizează cu suprafețele regăsite în APIA şi cu culturile previzionate. În situaţia în care există neconcordanţe se solicită clarificarea acestora prin intermediul formularului E3.4L.</w:t>
            </w:r>
          </w:p>
          <w:p w14:paraId="1D2F514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14:paraId="3B4CD8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14:paraId="0E1393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Expertul verifica in Cererea de Finantare/Studiul de Fezabilitate/Memoriul justificativ/DALI daca investitiile propuse NU se incadreaza într-una din categoriile:</w:t>
            </w:r>
          </w:p>
          <w:p w14:paraId="20210E5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-Intervenții aferente Pilonului I (plăţi directe);</w:t>
            </w:r>
          </w:p>
          <w:p w14:paraId="2F306A7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6F70190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-Instalarea tinerilor fermieri; </w:t>
            </w:r>
          </w:p>
          <w:p w14:paraId="3A7E54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-Investiții în exploatații agricole/ pomicole, cu excepția celor realizate în scop colectiv sau social;</w:t>
            </w:r>
          </w:p>
          <w:p w14:paraId="1B7C9CA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-Investiții în crearea/modernizarea infrastructurii de acces agricolă/forestieră și infrastructurii rutiere de bază din spațiul rural. Atenţie! Pistele de biciclete sunt eligibile.</w:t>
            </w:r>
          </w:p>
          <w:p w14:paraId="16935B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 obiectivele de patrimoniu cultural de clasă A</w:t>
            </w:r>
          </w:p>
          <w:p w14:paraId="2E1A245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3BF13D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3.Verificare CAEN activitate/activitati propuse</w:t>
            </w:r>
          </w:p>
          <w:p w14:paraId="30D1492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 eligibile sunt cele prevazute în Ghidul Solicitantului GAL cu conditia ca acestea sa fie prevazute și în Fisa Interventiei din SDL aprobat.</w:t>
            </w:r>
          </w:p>
          <w:p w14:paraId="67F0BF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care propun activități neagricole cu scop economic, expertul verifica încadrarea codului/ codurilor CAEN propuse prin proiect să se încadreze în Anexa 13 – Lista codurilor CAEN aferente activităților neagricole eligibile la finanțare în cadrul intervenției DR 36. În cazul în care se propun activități aferente mai multor coduri CAEN, toate acestea trebuie să se încadreze în Anexa 13 – Lista codurilor CAEN aferente activităților neagricole eligibile la finanțare în cadrul intervenției DR 36.</w:t>
            </w:r>
          </w:p>
          <w:p w14:paraId="19E20E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Experții verifică dacă acțiunile și investițiile propuse se încadreaza în CAEN propus/propuse spre finantare. </w:t>
            </w:r>
          </w:p>
          <w:p w14:paraId="104FCA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Doar în cazul modernizărilor se verifică dacă solicitantul are înscris și autorizat în RECOM codul/codurile CAEN propuse spre finantare. </w:t>
            </w:r>
          </w:p>
          <w:p w14:paraId="60231F1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În situația în care nu este clară încadrarea activității solictantului în codul CAEN eligibil menționat  în Anexa 13, se va cere solicitantului prin informații suplimentare o adresă emisă de Institutul Național de Statistică privind menționarea explicită a încadrării activității propuse prin proiect în codul CAEN respectiv detaliat la nivel de sub-clasă.</w:t>
            </w:r>
          </w:p>
          <w:p w14:paraId="3E6BA2CC" w14:textId="77777777" w:rsidR="002919E3" w:rsidRPr="00F95761" w:rsidRDefault="002919E3">
            <w:pPr>
              <w:spacing w:after="0" w:line="240" w:lineRule="auto"/>
              <w:rPr>
                <w:rFonts w:ascii="Barlow" w:eastAsia="Barlow" w:hAnsi="Barlow" w:cs="Barlow"/>
                <w:lang w:val="ro-RO"/>
              </w:rPr>
            </w:pPr>
          </w:p>
        </w:tc>
      </w:tr>
    </w:tbl>
    <w:p w14:paraId="414BE017" w14:textId="77777777" w:rsidR="002919E3" w:rsidRPr="00F95761" w:rsidRDefault="002919E3">
      <w:pPr>
        <w:spacing w:after="0" w:line="240" w:lineRule="auto"/>
        <w:rPr>
          <w:rFonts w:ascii="Barlow" w:eastAsia="Barlow" w:hAnsi="Barlow" w:cs="Barlow"/>
          <w:lang w:val="ro-RO"/>
        </w:rPr>
      </w:pPr>
    </w:p>
    <w:p w14:paraId="16E0A7DA" w14:textId="77777777" w:rsidR="002919E3" w:rsidRPr="00F95761" w:rsidRDefault="002919E3">
      <w:pPr>
        <w:spacing w:after="0" w:line="240" w:lineRule="auto"/>
        <w:rPr>
          <w:rFonts w:ascii="Barlow" w:eastAsia="Barlow" w:hAnsi="Barlow" w:cs="Barlow"/>
          <w:lang w:val="ro-RO"/>
        </w:rPr>
      </w:pPr>
    </w:p>
    <w:p w14:paraId="43941356" w14:textId="77777777" w:rsidR="002919E3" w:rsidRPr="00F95761" w:rsidRDefault="002919E3">
      <w:pPr>
        <w:spacing w:after="0" w:line="240" w:lineRule="auto"/>
        <w:rPr>
          <w:rFonts w:ascii="Barlow" w:eastAsia="Barlow" w:hAnsi="Barlow" w:cs="Barlow"/>
          <w:lang w:val="ro-RO"/>
        </w:rPr>
      </w:pPr>
    </w:p>
    <w:p w14:paraId="22B6AC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EG3 Investiţia propusă este in conformitate cu prevederile legislatiei nationale specifice aplicabile, respectiv:</w:t>
      </w:r>
    </w:p>
    <w:tbl>
      <w:tblPr>
        <w:tblStyle w:val="af0"/>
        <w:tblW w:w="9563" w:type="dxa"/>
        <w:tblLayout w:type="fixed"/>
        <w:tblLook w:val="0400" w:firstRow="0" w:lastRow="0" w:firstColumn="0" w:lastColumn="0" w:noHBand="0" w:noVBand="1"/>
      </w:tblPr>
      <w:tblGrid>
        <w:gridCol w:w="9563"/>
      </w:tblGrid>
      <w:tr w:rsidR="002919E3" w:rsidRPr="000A69DC" w14:paraId="01D8361F" w14:textId="77777777">
        <w:tc>
          <w:tcPr>
            <w:tcW w:w="9563" w:type="dxa"/>
            <w:shd w:val="clear" w:color="auto" w:fill="BFBFBF"/>
          </w:tcPr>
          <w:p w14:paraId="55037CD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2919E3" w:rsidRPr="00F95761" w14:paraId="5738CC56" w14:textId="77777777">
        <w:tc>
          <w:tcPr>
            <w:tcW w:w="9563" w:type="dxa"/>
          </w:tcPr>
          <w:p w14:paraId="5EA0EEB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5EF2F02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(dacă este cazul).</w:t>
            </w:r>
          </w:p>
          <w:p w14:paraId="28F4A4F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4C69A7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0C5AC1F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Certificat de acreditare ca furnizor de servicii sociale (doar pentru proiectele care propun servicii sociale şi doar dacă prin proiect se propune furnizarea serviciilor sociale acreditate).</w:t>
            </w:r>
          </w:p>
          <w:p w14:paraId="10CF65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Acordul administratorului/custodelui pentru ariile naturale protejate – dacă este cazul, adică activitatea propusă prin proiect se desfaşoară într-o arie naturală protejată.</w:t>
            </w:r>
          </w:p>
          <w:p w14:paraId="7F6BA67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doveditoare privind funcționarea obiectivelor existente şi functionale conform legislației nationale: DSP, DSVSA, Autorității competente de mediu, etc (autorizațiile de funcționare/ Notificare de constatare a conformităţii cu legislaţia sanitară emisă pentru unitățile care se autorizează/avizează conform legislației în vigoare, etc), care vor face obiectul lucrărilor de modernizare prin proiect.</w:t>
            </w:r>
          </w:p>
          <w:p w14:paraId="5FDDB3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Serviciul online RECOM </w:t>
            </w:r>
          </w:p>
        </w:tc>
      </w:tr>
      <w:tr w:rsidR="002919E3" w:rsidRPr="000A69DC" w14:paraId="4A0D6F23" w14:textId="77777777">
        <w:tc>
          <w:tcPr>
            <w:tcW w:w="9563" w:type="dxa"/>
          </w:tcPr>
          <w:p w14:paraId="3903EF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PUNCTE DE VERIFICAT </w:t>
            </w:r>
          </w:p>
          <w:p w14:paraId="670745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Se verifică dacă documentele prezentate erau în termen de valabilitate la data depunerii cererii de finanţare, dacă sunt emise pe numele solicitantului şi vizeaza proiectul depus, şi dacă este cazul, amplasamentul menţionat în proiect.</w:t>
            </w:r>
          </w:p>
          <w:p w14:paraId="1D072CA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verifica doar pentru proiectele de tip investiţii care vizează modernizări daca solicitantii au prezentat la Cererea de finantare  documentele care atesta funcționarea obiectivelor existente şi functionalitatea conform legislației nationale 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 pentru locatiile /obiectivele care fac obiectul investitiilor prin proiect. </w:t>
            </w:r>
          </w:p>
          <w:p w14:paraId="37498D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de modernizare a unor locaţii/ obiective  a căror activitate este supervizată şi de alte autorităţi decât cele menţionate sau doar de alte autorităţi decât cele menţionate, expertul va verifica documentele prezentate de solicitant care atestă funcționarea obiectivelor existente şi funcţionalitatea conform legislației nationale aplicabile.</w:t>
            </w:r>
          </w:p>
          <w:p w14:paraId="1BCB87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w:t>
            </w:r>
          </w:p>
          <w:p w14:paraId="6A0D7E7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cazul in care solicitantul nu a depus acest document, acesta se poate solicita prin informatii suplimentare cu respectarea prevederilor Manualului de informatii suplimentare. </w:t>
            </w:r>
          </w:p>
          <w:p w14:paraId="22B9B9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verificarea documentelor confirmă faptul că au fost prezentate documente doveditoare privind funcționarea obiectivelor existente şi funcţionale conform legislației nationale, expertul bifează căsuţa din coloana DA din fişa de verificare. În caz contrar, expertul bifează căsuţa din coloana NU şi motivează poziţia lui în rubrica „Observaţii”, criteriul de eligibilitate nefiind îndeplinit.</w:t>
            </w:r>
          </w:p>
        </w:tc>
      </w:tr>
      <w:tr w:rsidR="002919E3" w:rsidRPr="00F95761" w14:paraId="00429E15" w14:textId="77777777">
        <w:tc>
          <w:tcPr>
            <w:tcW w:w="9563" w:type="dxa"/>
            <w:shd w:val="clear" w:color="auto" w:fill="BFBFBF"/>
          </w:tcPr>
          <w:p w14:paraId="006D683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3.2 Investiţia propusă este in conformitate cu prevederile legislației în vigoare privind construcţia/ modernizarea sau extinderea structurilor de primire turistice cu funcțiuni de cazare sau restaurante clasificate conform Ordinului 65/2013 cu completările si modificările ulterioare - numai pentru proiectele care prevăd construcţia/ modernizarea sau extinderea structurilor de primire turistice cu funcțiuni de cazare sau restaurante clasificate conform Ordinului ANT 65/2013 cu completările si modificările ulterioare.</w:t>
            </w:r>
          </w:p>
        </w:tc>
      </w:tr>
      <w:tr w:rsidR="002919E3" w:rsidRPr="00F95761" w14:paraId="530F42F2" w14:textId="77777777">
        <w:tc>
          <w:tcPr>
            <w:tcW w:w="9563" w:type="dxa"/>
          </w:tcPr>
          <w:p w14:paraId="16B738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0DF737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w:t>
            </w:r>
          </w:p>
          <w:p w14:paraId="60228C0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Certificat de clasificare eliberat de DATMEAT pentru structura de primire turistică cu funcțiuni de cazare sau restaurante clasificate conform Ordinului 65/2013 din localităţile încadrate în conformitate cu Ordonanţa de Urgenţă nr. 142 din 28 octombrie 2008 cu modificările şi completările ulterioare- în cazul modernizării/extinderii)</w:t>
            </w:r>
          </w:p>
          <w:p w14:paraId="2863BD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 1. Studiul de fezabilitate /MJ/DALI</w:t>
            </w:r>
          </w:p>
          <w:p w14:paraId="156E29A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Serviciul online RECOM </w:t>
            </w:r>
          </w:p>
          <w:p w14:paraId="3E4071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Anexa 13 - Lista codurilor CAEN eligibile pentru activitățile neagricole cu scop economic</w:t>
            </w:r>
          </w:p>
          <w:p w14:paraId="49440F6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Declaratia pe propria răspundere de la secțiunea F a cererii de finanţare.</w:t>
            </w:r>
          </w:p>
        </w:tc>
      </w:tr>
      <w:tr w:rsidR="002919E3" w:rsidRPr="000A69DC" w14:paraId="43BCBD7F" w14:textId="77777777">
        <w:tc>
          <w:tcPr>
            <w:tcW w:w="9563" w:type="dxa"/>
          </w:tcPr>
          <w:p w14:paraId="0B88330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031A69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Structurile de primire turistice cu funcțiuni de cazare sau restaurante trebuie sa respecte prevederile aplicabile în Ordinul președintelui Autorității Naționale pentru Turism (ANT) nr. 65/2013, inclusiv definițiile și criteriile minime obligatorii prevazute în Anexele a acestui act normativ. </w:t>
            </w:r>
          </w:p>
          <w:p w14:paraId="2756409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Doar în cazul modernizărilor, se verifică dacă solicitantul este înregistrat cu codul CAEN al activităţii care se finanţează prin proiect conform CF/Studiul de fezabilitate/ DALI/ MJ. </w:t>
            </w:r>
          </w:p>
          <w:p w14:paraId="32F984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in care solicitantul nu a precizat în CF/Studiul de fezabilitate /MJ/DALI nivelul de confort al structurii de primire turistică cu funcțiuni de cazare sau restaurante în conformitate cu Ordinul 65/ 2013  expertul evaluator va solicita aceste date prin informații suplimentare  în vederea verificării conformității cu prevederile Ordinului ANT nr. 65/ 2013 cu modificările şi completările ulterioare</w:t>
            </w:r>
          </w:p>
          <w:p w14:paraId="2950AB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în CF/Studiul de fezabilitate/ DALI/ MJ daca proiectul prezentat este în concordanta cu continutul  Avizului specific privind amplasamentul şi funcţionarea obiectivului eliberat de DATMEAT si Certificatul de clasificare eliberat de DATMEAT(dupa caz).</w:t>
            </w:r>
          </w:p>
          <w:p w14:paraId="16D348E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Declaratia F punctul 12 din Cererea de Finantare privind introducerea investitiei în circuitul turistic, punctul 14 prin care se precizeaza ca nivelul de confort/ categoria de clasificare propuse prin proiect vor atinge cel putin nivelul minim prevazut in Ordinul 65 /2015 cu modificarile si completarile ulterioare si  punctul 15 prin care solicitantul declara că modernizarea/ extinderea structurii de primire turistică va presupune în mod obligatoriu creșterea nivelului de confort cu cel puțin o margaretă (în cazul proiectelor de modernizarea a structurilor de primire turistică cu funcţiuni de cazare) și cel puțin o stea (în cazul proiectelor care prevăd modernizări de campinguri și restaurante), în cazul în care nu a fost atinsă clasificarea maximă conform Ordinului ANT 65/2013.</w:t>
            </w:r>
          </w:p>
          <w:p w14:paraId="42A15E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verificarea documentelor confirmă faptul că investiţia propusă este in conformitate cu prevederile legislației în vigoare privind construcţia/ modernizarea sau extinderea structurilor de primire turistice cu funcțiuni de cazare sau restaurante clasificate conform Ordinului 65/2013 cu completările si modificările ulterioare, expertul bifează căsuţa din coloana DA din fişa de verificare. În caz contrar, expertul bifează căsuţa din coloana NU şi motivează poziţia lui în rubrica „Observaţii”, criteriul de eligibilitate nefiind îndeplinit.</w:t>
            </w:r>
          </w:p>
        </w:tc>
      </w:tr>
      <w:tr w:rsidR="002919E3" w:rsidRPr="00F95761" w14:paraId="3BE07F3E" w14:textId="77777777">
        <w:tc>
          <w:tcPr>
            <w:tcW w:w="9563" w:type="dxa"/>
            <w:shd w:val="clear" w:color="auto" w:fill="BFBFBF"/>
          </w:tcPr>
          <w:p w14:paraId="3ABE917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3.3 Investiţia propusă este în conformitate cu prevederile legislaţiei nationale privind protejarea patrimoniului local (material si imaterial)   (daca este cazul)</w:t>
            </w:r>
          </w:p>
        </w:tc>
      </w:tr>
      <w:tr w:rsidR="002919E3" w:rsidRPr="000A69DC" w14:paraId="77209E29" w14:textId="77777777">
        <w:tc>
          <w:tcPr>
            <w:tcW w:w="9563" w:type="dxa"/>
          </w:tcPr>
          <w:p w14:paraId="2E7E39A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w:t>
            </w:r>
          </w:p>
          <w:p w14:paraId="3B76842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4CB78BE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Memoriul justificativ/CF (în cazul dotărilor) </w:t>
            </w:r>
          </w:p>
          <w:p w14:paraId="387EF35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sau:</w:t>
            </w:r>
          </w:p>
          <w:p w14:paraId="794908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Certificatul de urbanism, valabil la data depunerii Cererii de Finanţare, eliberat în condiţiile Legii nr. 50/19911991 privind autorizarea executării lucrărilor de construcţii, republicata cu modificarile si completarile ulterioare.</w:t>
            </w:r>
          </w:p>
          <w:p w14:paraId="01C87E3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w:t>
            </w:r>
            <w:r w:rsidRPr="00F95761">
              <w:rPr>
                <w:rFonts w:ascii="Barlow" w:eastAsia="Barlow" w:hAnsi="Barlow" w:cs="Barlow"/>
                <w:lang w:val="ro-RO"/>
              </w:rPr>
              <w:lastRenderedPageBreak/>
              <w:t>interes local – clasa (grupă) B și că se poate interveni asupra lui (documentația este adecvată)</w:t>
            </w:r>
          </w:p>
          <w:p w14:paraId="039F342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Sau:</w:t>
            </w:r>
          </w:p>
          <w:p w14:paraId="0D9FFDF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Documentul de certificare emis de INP pentru obiectivele de patrimoniu neclasificate prin care se certifica conformitatea proiectului pentru care se solicită finanțare cu respectarea principiului păstrării autenticității și integrității elementelor valoroase din punct de vedere cultural (emis in conformitate cu Protocolul AM-AFIR-INP)</w:t>
            </w:r>
          </w:p>
          <w:p w14:paraId="4DDF59C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și</w:t>
            </w:r>
          </w:p>
          <w:p w14:paraId="0C84A69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57F899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Lista monumentelor istorice 2015, conform Anexei nr.1 la Ordinul ministerului culturii și cultelor nr. 2314/2004, cu modificările ulterioare , astfel cum a fost modificată și completată prin .-Ordinul ministerului culturii nr.2.828/2015.</w:t>
            </w:r>
          </w:p>
        </w:tc>
      </w:tr>
      <w:tr w:rsidR="002919E3" w:rsidRPr="000A69DC" w14:paraId="092D5679" w14:textId="77777777">
        <w:tc>
          <w:tcPr>
            <w:tcW w:w="9563" w:type="dxa"/>
          </w:tcPr>
          <w:p w14:paraId="396084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PUNCTE DE VERIFICAT IN DOCUMENTE</w:t>
            </w:r>
          </w:p>
          <w:p w14:paraId="46B9BB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5E6B80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5D2A2C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35E750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05FC779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în baza informaţiilor din Cererea de Finanţare şi SF/DALI/Memoriul justificativ dacă investiția se încadrează în cel puțin unul din tipurile de sprijin prevăzute prin intervenţie.</w:t>
            </w:r>
          </w:p>
          <w:p w14:paraId="4184A52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Expertul verifică dacă documentele sunt eliberate pentru investiţia propusă prin proiect, dacă este valabil la data depunerii Cererii de Finanţare, dacă sunt completate elementele privind tipul şi numărul documentului de urbanism în baza căruia s-a eliberat.</w:t>
            </w:r>
          </w:p>
          <w:p w14:paraId="18BFFB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și faptul că se poate interveni asupra obiectivului propus spre finanțare care face parte din patrimoniul cultural de interes local – clasa (grupa) B.</w:t>
            </w:r>
          </w:p>
          <w:p w14:paraId="183035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cazul obiectivele de patrimoniu neclasificate se verifică Documentul de certificare emis de INP pentru obiectivele de patrimoniu neclasificate</w:t>
            </w:r>
          </w:p>
          <w:p w14:paraId="0C8C9B4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verificarea documentelor confirmă faptul că  proiectul îndeplinește conditiile, expertul bifează căsuţa din coloana DA din fişa de verificare. În caz contrar, expertul bifează căsuţa din coloana NU şi motivează poziţia lui în rubrica „Observaţii”, criteriul de eligibilitate nefiind îndeplinit.</w:t>
            </w:r>
          </w:p>
        </w:tc>
      </w:tr>
      <w:tr w:rsidR="002919E3" w:rsidRPr="00F95761" w14:paraId="61F9847E" w14:textId="77777777">
        <w:tc>
          <w:tcPr>
            <w:tcW w:w="9563" w:type="dxa"/>
            <w:shd w:val="clear" w:color="auto" w:fill="BFBFBF"/>
          </w:tcPr>
          <w:p w14:paraId="2B5B207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EG 3.4 În cazul proiectelor care propun activitati desfasurate in arii naturale protejate s-a prezentat acordul custodelui  </w:t>
            </w:r>
          </w:p>
        </w:tc>
      </w:tr>
      <w:tr w:rsidR="002919E3" w:rsidRPr="00F95761" w14:paraId="1C47B8F7" w14:textId="77777777">
        <w:tc>
          <w:tcPr>
            <w:tcW w:w="9563" w:type="dxa"/>
          </w:tcPr>
          <w:p w14:paraId="3C5CBB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4C7ED80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finantare</w:t>
            </w:r>
          </w:p>
          <w:p w14:paraId="3933378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SF/ MJ</w:t>
            </w:r>
          </w:p>
          <w:p w14:paraId="7CE5F0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 16- Acordului administratorului/ custodelui pentru ariile naturale protejate</w:t>
            </w:r>
          </w:p>
        </w:tc>
      </w:tr>
      <w:tr w:rsidR="002919E3" w:rsidRPr="00F95761" w14:paraId="37468BF8" w14:textId="77777777">
        <w:tc>
          <w:tcPr>
            <w:tcW w:w="9563" w:type="dxa"/>
          </w:tcPr>
          <w:p w14:paraId="068F8F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4C75B5E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dacă prin proiect solicitantul propune activităţi în arii naturale protejate şi în zonele cu destinaţii eco-turistice.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16- Acordului administratorului/ custodelui ariei naturale respective.</w:t>
            </w:r>
          </w:p>
          <w:p w14:paraId="5AD11E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daca documentul a fost emis pe numele solicitantului si corespunde cu activitatile propuse prin proiect.</w:t>
            </w:r>
          </w:p>
          <w:p w14:paraId="238B6FA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cazul in care solicitantul şi-a propus prin proiect echipamente de agrement autopropulsate utilizate in ariile naturale protejate si nu a depus acordul custodelui bifeaza NU iar Cererea de finantare devine neeligibila.</w:t>
            </w:r>
          </w:p>
        </w:tc>
      </w:tr>
    </w:tbl>
    <w:p w14:paraId="28747513" w14:textId="77777777" w:rsidR="002919E3" w:rsidRPr="00F95761" w:rsidRDefault="002919E3">
      <w:pPr>
        <w:spacing w:after="0" w:line="240" w:lineRule="auto"/>
        <w:rPr>
          <w:rFonts w:ascii="Barlow" w:eastAsia="Barlow" w:hAnsi="Barlow" w:cs="Barlow"/>
          <w:lang w:val="ro-RO"/>
        </w:rPr>
      </w:pPr>
    </w:p>
    <w:p w14:paraId="16BC146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4 - Viabilitatea economică/ Necesitatea și oportunitatea investiției</w:t>
      </w:r>
    </w:p>
    <w:p w14:paraId="486847C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Viabilitatea economică a investiției trebuie să fie demonstrată în baza documentației tehnico-economice pentru beneficiari privati / Investiția trebuie să demonstreze necesitatea și oportunitatea acesteia  (pentru beneficiari publici si parteneriate public-privat)</w:t>
      </w:r>
    </w:p>
    <w:p w14:paraId="63958CC1" w14:textId="77777777" w:rsidR="002919E3" w:rsidRPr="00F95761" w:rsidRDefault="002919E3">
      <w:pPr>
        <w:spacing w:after="0" w:line="240" w:lineRule="auto"/>
        <w:rPr>
          <w:rFonts w:ascii="Barlow" w:eastAsia="Barlow" w:hAnsi="Barlow" w:cs="Barlow"/>
          <w:lang w:val="ro-RO"/>
        </w:rPr>
      </w:pPr>
    </w:p>
    <w:tbl>
      <w:tblPr>
        <w:tblStyle w:val="af1"/>
        <w:tblW w:w="9562" w:type="dxa"/>
        <w:tblLayout w:type="fixed"/>
        <w:tblLook w:val="0400" w:firstRow="0" w:lastRow="0" w:firstColumn="0" w:lastColumn="0" w:noHBand="0" w:noVBand="1"/>
      </w:tblPr>
      <w:tblGrid>
        <w:gridCol w:w="9562"/>
      </w:tblGrid>
      <w:tr w:rsidR="002919E3" w:rsidRPr="00F95761" w14:paraId="3CEC5693" w14:textId="77777777">
        <w:tc>
          <w:tcPr>
            <w:tcW w:w="9562" w:type="dxa"/>
            <w:shd w:val="clear" w:color="auto" w:fill="BFBFBF"/>
          </w:tcPr>
          <w:p w14:paraId="7B45B98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4.1 Viabilitatea economică a investiției trebuie să fie demonstrată în baza documentatiei tehnico-economice (pentru beneficiari privati)</w:t>
            </w:r>
          </w:p>
        </w:tc>
      </w:tr>
      <w:tr w:rsidR="002919E3" w:rsidRPr="000A69DC" w14:paraId="65AA71B8" w14:textId="77777777">
        <w:tc>
          <w:tcPr>
            <w:tcW w:w="9562" w:type="dxa"/>
          </w:tcPr>
          <w:p w14:paraId="51C225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2015951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Doc.1.- Studiul de fezabilitate/ Memoriu justificativ/ DALI</w:t>
            </w:r>
          </w:p>
          <w:p w14:paraId="77061E0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–situatii financiare (bilanţul  - formularul 10, contul de profit și pierdere - formularul 20)</w:t>
            </w:r>
          </w:p>
          <w:p w14:paraId="40BAB7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finantare</w:t>
            </w:r>
          </w:p>
          <w:p w14:paraId="5623613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Buget indicativ</w:t>
            </w:r>
          </w:p>
          <w:p w14:paraId="26568B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Anexele B sau C aferente Studiului de fezabilitate in vederea completării Matricei de verificare a viabilităţii economico-financiare a proiectului.</w:t>
            </w:r>
          </w:p>
          <w:p w14:paraId="613FD5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Declarația de inactivitate înregistrată la Administrația Financiară, în cazul solicitanților care nu au desfășurat activitate anterior depunerii proiectului</w:t>
            </w:r>
          </w:p>
          <w:p w14:paraId="68E02FE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Pentru persoane fizice autorizate, intreprinderi familiale și  intreprinderi individuale: Declarație  privind veniturile realizate în anul precedent depunerii proiectului înregistrată la Administraţia Financiară;</w:t>
            </w:r>
          </w:p>
          <w:p w14:paraId="7B9A6D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persoanelor fizice autorizate, întreprinderilor individuale și întreprinderilor familiale se va prezenta:</w:t>
            </w:r>
          </w:p>
          <w:p w14:paraId="6E6338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Declarație privind veniturile realizate în anul precedent depunerii proiectului  în care rezultatul brut obţinut anual să nu fie negativ. </w:t>
            </w:r>
          </w:p>
          <w:p w14:paraId="6F889434" w14:textId="77777777" w:rsidR="002919E3" w:rsidRPr="00F95761" w:rsidRDefault="002919E3">
            <w:pPr>
              <w:spacing w:after="0" w:line="240" w:lineRule="auto"/>
              <w:rPr>
                <w:rFonts w:ascii="Barlow" w:eastAsia="Barlow" w:hAnsi="Barlow" w:cs="Barlow"/>
                <w:lang w:val="ro-RO"/>
              </w:rPr>
            </w:pPr>
          </w:p>
        </w:tc>
      </w:tr>
      <w:tr w:rsidR="002919E3" w:rsidRPr="000A69DC" w14:paraId="3A7C4C57" w14:textId="77777777">
        <w:tc>
          <w:tcPr>
            <w:tcW w:w="9562" w:type="dxa"/>
          </w:tcPr>
          <w:p w14:paraId="56D9902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PUNCTE DE VERIFICAT IN DOCUMENTE</w:t>
            </w:r>
          </w:p>
          <w:p w14:paraId="737C597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doar în cazul proiectelor care urmăresc un rezultat economic depuse de beneficiari privati cu exceptia solicitantilor care depun urmatoarele tipuri de proiecte: </w:t>
            </w:r>
          </w:p>
          <w:p w14:paraId="048061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 Investiţii în activităţi generatoare de avantaj economic care vizează protecţia mediului prin propunerea unor surse alternative de energie electrică din surse regenerabile (solară, eoliană, pompe de caldură, etc.) care să deservească activitatea economică existentă. Aceste proiecte pot beneficia de rată de sprijin de până la 80%  in următoarele condiţii:</w:t>
            </w:r>
          </w:p>
          <w:p w14:paraId="4C2850E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-solicitantul desfăşoară o activitate comercială (producţie/ servicii);</w:t>
            </w:r>
          </w:p>
          <w:p w14:paraId="41B5522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 capacitatea lunară de producţie energie regenerabilă propusa nu depăşeşte consumul lunar maxim al solicitantului din ultimele 12 luni; </w:t>
            </w:r>
          </w:p>
          <w:p w14:paraId="641CF1D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-toate investiţiile propuse prin proiect sunt legate numai  de producerea de energie regenerabilă;</w:t>
            </w:r>
          </w:p>
          <w:p w14:paraId="457698E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 soluţia propusă este de tip off-grid/hibrid </w:t>
            </w:r>
          </w:p>
          <w:p w14:paraId="71D3A60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Atenţie!  Solicitantul nu poate deveni prosumator</w:t>
            </w:r>
          </w:p>
          <w:p w14:paraId="5F9681B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 Investiţii in activitati generatoare de avantaj economic care vizează protecţia mediului prin propunerea de măsuri pentru colectare selectivă a deşeurilor rezultate din activitatea economică existentă. Aceste proiecte pot beneficia de rata de sprijin de pana la 80% in următoarele condiţii:</w:t>
            </w:r>
          </w:p>
          <w:p w14:paraId="2BFC05E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solicitantul desfăşoară o activitate comercială (producţie/ servicii);</w:t>
            </w:r>
          </w:p>
          <w:p w14:paraId="7E7B4B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toate investiţiile propuse prin proiect sunt legate de colectarea selectivă a deşeurilor rezultate din procesele de lucru;</w:t>
            </w:r>
          </w:p>
          <w:p w14:paraId="5B07A79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deşeurile colectate selectiv sunt predate unor centre de colectare/ unor operatori care le valorifică.</w:t>
            </w:r>
          </w:p>
          <w:p w14:paraId="4FB6617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Nu se verifica in cazul in care solicitantul este Parteneriat. </w:t>
            </w:r>
          </w:p>
          <w:p w14:paraId="22C50E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îndeplinirii criteriului se va face conform punctelor I și II.</w:t>
            </w:r>
          </w:p>
          <w:p w14:paraId="7CC49E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b/>
              <w:t>I.a) În cazul tuturor solicitanților, cu excepția PFA, II și IF, expertul verifică, situațiile financiare ale acestora, după cum urmează:</w:t>
            </w:r>
          </w:p>
          <w:p w14:paraId="1E103E8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rezultatul din exploatare din bilanţul precedent anului depunerii proiectului este pozitiv (inclusiv 0) sau, în cazul în care solicitantul a înregistrat pierdere din exploatare în anul anterior depunerii cererii de finanțare se verifică dacă în anii N-2 și N-3 (pentru solicitanții  înființați cu cel puțin trei ani înainte de depunerea cererii de finanțare) rezultatul din exploatare este pozitiv (inclusiv 0). </w:t>
            </w:r>
          </w:p>
          <w:p w14:paraId="703BE0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anul precedent depunerii Cererii de Finanţare este anul înfiinţării, nu se analizează rezultatul operaţional care poate fi negativ.</w:t>
            </w:r>
          </w:p>
          <w:p w14:paraId="4411AA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Este acceptată pierderea din exploatare pe anul anterior depunerii cererii de finanțare.</w:t>
            </w:r>
          </w:p>
          <w:p w14:paraId="74BE357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solicitanţilor care nu au desfăşurat activitate anterioară depunerii proiectului şi au depus la Administraţia Financiară  Declaraţia de inactivitate (conform legii) în anul anterior depunerii proiectului, se va verifica documentul precum și înregistrarea aceastuia la Administraţia Financiară. </w:t>
            </w:r>
          </w:p>
          <w:p w14:paraId="40150D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Sau</w:t>
            </w:r>
          </w:p>
          <w:p w14:paraId="02A4DC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Ib)Pentru solicitanții PFA, II și IF, se verifică în Declarația privind veniturile realizate în anul precedent depunerii proiectului înregistrată la Administraţia Financiară, în cazul în care solicitantul nu este înființat în anul depunerii cererii de finanțare, dacă rezultatul brut obţinut anual nu este negativ.  </w:t>
            </w:r>
          </w:p>
          <w:p w14:paraId="099C2D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b/>
              <w:t>II) Expertul verifică în cadrul secţiunii economice dacă indicatorii economico-financiari se încadrează în limitele menţionate. Pentru aceasta, expertul completează Matricea de evaluare a viabilitătii economice a proiectului pentru Anexa B (persoane juridice) sau Anexa C (persoane fizice autorizate, întreprinderi individuale şi întreprinderi familiale).</w:t>
            </w:r>
          </w:p>
          <w:p w14:paraId="479AD9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se va lua in calcul anul infiinţării in care rezultatul poate fi negativ, situaţie în care condiţia pentru verificarea rezultatului financiar se va considera indeplinită.</w:t>
            </w:r>
          </w:p>
          <w:p w14:paraId="1A99021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Declaraţia de inactivitate înregistrată la Administraţia Financiară, în cazul solicitanţilor care nu au desfăşurat activitate anterior depunerii proiectului.</w:t>
            </w:r>
          </w:p>
          <w:p w14:paraId="7AF295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 - privind viabilitatea economico-financiare a proiectului.</w:t>
            </w:r>
          </w:p>
          <w:p w14:paraId="474E27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indicatorii economico-financiari din cadrul secţiunii economice să se încadreze în limitele menţionate, începand cu anul in care se finalizează investiţia şi se obţine/ obţin producţie/ venituri conform tehnologiilor de producţie . </w:t>
            </w:r>
          </w:p>
          <w:p w14:paraId="1C4321B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incadrării in indicatorii economico-financiari stabiliţi se va face in matricea de evaluare a viabilităţii economice a proiectului pentru Anexa B (persoane juridice) şi Anexa C  (persoane fizice autorizate, întreprinderi individuale, întreprinderi familiale).</w:t>
            </w:r>
          </w:p>
          <w:p w14:paraId="5670BD1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Matricea de evaluare a viabilităţii economice a proiectului pentru Anexa B (persoane juridice):</w:t>
            </w:r>
          </w:p>
          <w:p w14:paraId="3E143A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Verificarea indicatorilor economico-financiari constă în verificarea încadrării acestora în limitele menţionate în coloana 3 a matricei de mai jos. Limitele impuse se referă la urmatorii indicatori:  </w:t>
            </w:r>
          </w:p>
          <w:p w14:paraId="290520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Rata rezultatului din exploatare, </w:t>
            </w:r>
          </w:p>
          <w:p w14:paraId="44AC810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Durata de recuperare a investiţiei, </w:t>
            </w:r>
          </w:p>
          <w:p w14:paraId="28DF84C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Rata rentabilitătii capitalului investit, </w:t>
            </w:r>
          </w:p>
          <w:p w14:paraId="21F56A7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Rata acoperirii prin fluxul de numerar, </w:t>
            </w:r>
          </w:p>
          <w:p w14:paraId="5F02E69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Rata îndatorării, </w:t>
            </w:r>
          </w:p>
          <w:p w14:paraId="0D5637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Valoarea actualizată netă (VAN), </w:t>
            </w:r>
          </w:p>
          <w:p w14:paraId="3FA99B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Disponibil de numerar curent. </w:t>
            </w:r>
          </w:p>
          <w:p w14:paraId="68AF5C4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Acei indicatori pentru care nu sunt stabilite limite maxime sau minime de variaţie au menţiunea “N/A”. </w:t>
            </w:r>
          </w:p>
          <w:p w14:paraId="2A730B7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Respectarea încadrării indicatorilor în limitele admisibile prin program se face în mod automat în coloana 11 a matricei de verificare prin apariţia mesajului “Respectă criteriul” pentru fiecare din indicatorii mentionaţi mai sus.</w:t>
            </w:r>
          </w:p>
          <w:p w14:paraId="1A8BDC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Proiectul respectă criteriul de viabilitate economică dacă, pentru perioada de proiecţie cuprinsă între anul 2-anul 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02A9294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indicatorii se încadrează în limitele menţionate şi rezultatul operaţional din bilanţ este pozitiv, expertul bifează caseta DA corespunzatoare acestui criteriu de eligibilitate.</w:t>
            </w:r>
          </w:p>
          <w:p w14:paraId="2EA072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Matricea de evaluare a viabilităţii economice a proiectului pentru Anexa C (persoane fizice autorizate, întreprinderi individuale, întreprinderi familiale):</w:t>
            </w:r>
          </w:p>
          <w:p w14:paraId="5C57D0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Verificarea indicatorilor economico-financiari constă în verificarea încadrării acestora în limitele menţionate în coloana 3 a matricei de verificare. Limitele impuse se referă la următorii indicatori:</w:t>
            </w:r>
          </w:p>
          <w:p w14:paraId="2FF5656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Durata de recuperare a investiţiei</w:t>
            </w:r>
          </w:p>
          <w:p w14:paraId="743F676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Rata acoperirii prin fluxul de numerar</w:t>
            </w:r>
          </w:p>
          <w:p w14:paraId="3F6E85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Valoarea actualizată neta (VAN)</w:t>
            </w:r>
          </w:p>
          <w:p w14:paraId="0DF60B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Disponibil de numerar la sfârşitul perioadei</w:t>
            </w:r>
          </w:p>
          <w:p w14:paraId="331661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Acei indicatori pentru care nu sunt stabilite limite maxime sau minime de variaţie au menţiunea “N/A”. </w:t>
            </w:r>
          </w:p>
          <w:p w14:paraId="7C9C15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Respectarea încadrării indicatorilor în limitele admisibile prin program se face în mod automat în coloana 11 a matricei de verificare prin apariţia mesajului “Respectă criteriul” pentru fiecare din indicatorii mentionaţi mai sus.</w:t>
            </w:r>
          </w:p>
          <w:p w14:paraId="0AE37B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Proiectul respectă acest criteriu dacă pentru perioada de proiecţie cuprinsă între anul 2- anul 5 inclusiv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541498B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La analiza acestui punct se va verifica dacă solicitantul a utilizat date nesustenabile la calculul indicatorilor economico-financiari, de ex.: folosirea unor preţuri nejustificate, producţii obţinute  nerealiste etc, informaţii verificate cu alte date din proiectele evaluate la nivel OJFIR, CRFIR. </w:t>
            </w:r>
          </w:p>
          <w:p w14:paraId="3532A75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Totodată se verifică dacă există neconcordanţe intre cheltuielile propuse in SF/ MJ/ DALI în raport cu nevoile reale ale investiţiei. </w:t>
            </w:r>
          </w:p>
          <w:p w14:paraId="734AF4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 exemplu: spaţii propuse supradimensionate comparativ cu numărul şi dimensiunea utilajelor, achiziţii nejustificate in fluxul tehnologic al proiectului (utilaje şi echipamente nejustificate din punct de vedere al capacităţilor şi sortimentelor propuse prin proiect, panouri fotovoltaice nejustificate în derularea activităţii propuse prin proiect) etc.</w:t>
            </w:r>
          </w:p>
          <w:p w14:paraId="1D928C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indicatorii conform matricei de viabilitate se încadrează în limitele menţionate şi rezultatul din situaţiile financiare (cpp şi declaratia 200) este pozitiv, expertul bifează caseta DA corespunzătoare acestei condiţii minime.</w:t>
            </w:r>
          </w:p>
          <w:p w14:paraId="1A35ED7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corelează informaţiile din previziuni cu cele din SF/ MJ referitoare la tipul şi capacitatea de producţie.</w:t>
            </w:r>
          </w:p>
          <w:p w14:paraId="21E3C7F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verificării efectuate în conformitate cu precizările din coloana “puncte de verificat”, expertul constată că Indicatorii economico-financiari se încadrează în limitele menţionate în cadrul sectiunii economice  se bifează coloana DA. În caz contrar se va bifa “NU”, iar cererea de finanţare va fi declarată neeligibilă.</w:t>
            </w:r>
          </w:p>
        </w:tc>
      </w:tr>
      <w:tr w:rsidR="002919E3" w:rsidRPr="00F95761" w14:paraId="2F77E3C0" w14:textId="77777777">
        <w:tc>
          <w:tcPr>
            <w:tcW w:w="9562" w:type="dxa"/>
            <w:shd w:val="clear" w:color="auto" w:fill="BFBFBF"/>
          </w:tcPr>
          <w:p w14:paraId="4D8983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EG 4.2 Investiția trebuie să demonstreze necesitatea și oportunitatea acesteia (pentru beneficiari publici și parteneriate public-privat)</w:t>
            </w:r>
          </w:p>
        </w:tc>
      </w:tr>
      <w:tr w:rsidR="002919E3" w:rsidRPr="00F95761" w14:paraId="12FFE1F3" w14:textId="77777777">
        <w:tc>
          <w:tcPr>
            <w:tcW w:w="9562" w:type="dxa"/>
          </w:tcPr>
          <w:p w14:paraId="25690C0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49FF22C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CF/SF/MJ/DALI</w:t>
            </w:r>
          </w:p>
          <w:p w14:paraId="5BE571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Hotărâre de Consiliu Local / Hotărârile de Consiliu Local (în cazul ADI)/ Hotărârea Adunarii Generale a ONG pentru implementarea proiectului</w:t>
            </w:r>
          </w:p>
          <w:p w14:paraId="0C4D77F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b/>
            </w:r>
          </w:p>
        </w:tc>
      </w:tr>
      <w:tr w:rsidR="002919E3" w:rsidRPr="000A69DC" w14:paraId="4D768C88" w14:textId="77777777">
        <w:tc>
          <w:tcPr>
            <w:tcW w:w="9562" w:type="dxa"/>
          </w:tcPr>
          <w:p w14:paraId="7D8BE8F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7B7617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doar in cazul proiectelor care nu urmaresc un rezultat economic ci au scop de utilitate publica depuse de beneficiari publici</w:t>
            </w:r>
          </w:p>
          <w:p w14:paraId="7C6562A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în baza informaţiilor din Cererea de Finantare/Studiul de Fezabilitate/Memoriul Justificativ/Documentația de Avizare a Lucrărilor de Intervenții și </w:t>
            </w:r>
            <w:r w:rsidRPr="00F95761">
              <w:rPr>
                <w:rFonts w:ascii="Barlow" w:eastAsia="Barlow" w:hAnsi="Barlow" w:cs="Barlow"/>
                <w:lang w:val="ro-RO"/>
              </w:rPr>
              <w:lastRenderedPageBreak/>
              <w:t>Hotărârea Consiliului Local/ Consiliilor Locale (în cazul ADI)/  Hotărârea Adunarii Generale a ONG pentru implementarea proiectului/etc necesitatea, oportunitatea și potențialul  economic al investiției.</w:t>
            </w:r>
          </w:p>
          <w:p w14:paraId="5885CF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În cazul în care se constată că același beneficiar are depuse in alte sesiuni anterioare mai multe proiecte pentru același tip de investiție care vizează infrastructura socială/educațională expertul solicită clarificări suplimentare care să demonstreze necesitatea și oportunitatea realizării investiției.</w:t>
            </w:r>
          </w:p>
          <w:p w14:paraId="208845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verificarea documentelor confirmă necesitatea, oportunitatea și potențialul economic al investiției si analiza cost – beneficiu a proiectului se încadrează în reglementările HG 907/2016 privind etapele de elaborare și conţinutul-cadru al documentațiilor tehnico-economice aferente obiectivelor/ proiectelor de investiții finanțate din fonduri publice, bifează coloana DA. În caz contrar se va bifa “NU”, expertul  îşi motivează poziţia în rubrica „Observaţii” si cererea de finanţare va fi declarată neeligibilă.</w:t>
            </w:r>
          </w:p>
          <w:p w14:paraId="26D827AB" w14:textId="77777777" w:rsidR="002919E3" w:rsidRPr="00F95761" w:rsidRDefault="002919E3">
            <w:pPr>
              <w:spacing w:after="0" w:line="240" w:lineRule="auto"/>
              <w:rPr>
                <w:rFonts w:ascii="Barlow" w:eastAsia="Barlow" w:hAnsi="Barlow" w:cs="Barlow"/>
                <w:lang w:val="ro-RO"/>
              </w:rPr>
            </w:pPr>
          </w:p>
        </w:tc>
      </w:tr>
    </w:tbl>
    <w:p w14:paraId="57FA2D33" w14:textId="77777777" w:rsidR="002919E3" w:rsidRPr="00F95761" w:rsidRDefault="002919E3">
      <w:pPr>
        <w:spacing w:after="0" w:line="240" w:lineRule="auto"/>
        <w:rPr>
          <w:rFonts w:ascii="Barlow" w:eastAsia="Barlow" w:hAnsi="Barlow" w:cs="Barlow"/>
          <w:lang w:val="ro-RO"/>
        </w:rPr>
      </w:pPr>
    </w:p>
    <w:p w14:paraId="33A4D7A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EG5 – Solicitantul indeplineste conditia acordare a ajutoarelor de minimis? (în cazul intervențiilor care fac obiectul respectarii conditiei de minimis)</w:t>
      </w:r>
    </w:p>
    <w:tbl>
      <w:tblPr>
        <w:tblStyle w:val="af2"/>
        <w:tblW w:w="9563" w:type="dxa"/>
        <w:tblLayout w:type="fixed"/>
        <w:tblLook w:val="0400" w:firstRow="0" w:lastRow="0" w:firstColumn="0" w:lastColumn="0" w:noHBand="0" w:noVBand="1"/>
      </w:tblPr>
      <w:tblGrid>
        <w:gridCol w:w="9563"/>
      </w:tblGrid>
      <w:tr w:rsidR="002919E3" w:rsidRPr="00F95761" w14:paraId="5E2A8DCF" w14:textId="77777777">
        <w:tc>
          <w:tcPr>
            <w:tcW w:w="9563" w:type="dxa"/>
          </w:tcPr>
          <w:p w14:paraId="55F2824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DE PREZENTAT</w:t>
            </w:r>
          </w:p>
          <w:p w14:paraId="537DB3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Anexa 12 -Declaratie privind respectarea regulii de cumul (minimis)</w:t>
            </w:r>
          </w:p>
          <w:p w14:paraId="1852214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Registrele electronice al cererilor de finantare, Bazele de date AFIR cu proiectele contractate pe schema de minimis (sM 6.2, sM6.4,  sM7.6) Registrul C 1.13</w:t>
            </w:r>
          </w:p>
          <w:p w14:paraId="21D251E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REGAS a Consiliului Concurentei</w:t>
            </w:r>
          </w:p>
          <w:p w14:paraId="1C9D6AA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Registrul DR 36- LEADER</w:t>
            </w:r>
          </w:p>
          <w:p w14:paraId="5E11710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Situatiile financiare</w:t>
            </w:r>
          </w:p>
        </w:tc>
      </w:tr>
      <w:tr w:rsidR="002919E3" w:rsidRPr="00F95761" w14:paraId="463C04C8" w14:textId="77777777">
        <w:tc>
          <w:tcPr>
            <w:tcW w:w="9563" w:type="dxa"/>
          </w:tcPr>
          <w:p w14:paraId="218F1DB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PUNCTE DE VERIFICAT </w:t>
            </w:r>
          </w:p>
          <w:p w14:paraId="0A747F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in Fisa Interventiei din SDL aprobat daca interventia este de minimis si in Cererea de Finantare solicitantul a completat corect in Cererea de Finantare.</w:t>
            </w:r>
          </w:p>
          <w:p w14:paraId="324B3E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Verificarea respectarii regulii de minimis - Se verifica in declarația pe propria răspundere, bazele de date AFIR, respectiv registrul C 1.13 si Registrele electronice al cererilor de finantare, precum si in baza de date REGAS  dacă solicitantul a mai beneficiat de ajutoare de minimis si daca da, se verifica daca prin acordarea ajutorului de minimis solicitat prin cererea de finantare depusa, se respecta plafonul de 300.000 euro/beneficiar (intreprindere unica) in ultimii trei ani dar nu mai mult de 200.000 euro pe proiectul in evaluare. </w:t>
            </w:r>
          </w:p>
          <w:p w14:paraId="0BA653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Atentie!</w:t>
            </w:r>
          </w:p>
          <w:p w14:paraId="06D2E4E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printa/salva capturile de ecran facute pentru verificarile efectuate in bazele de date ale AFIR si ale tuturor entitatilor cu care AFIR a semnat protocoale de colaborare (ex: REGAS, RECOM etc.) pentru a proba verificarea realizată.</w:t>
            </w:r>
          </w:p>
          <w:p w14:paraId="63A46B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„Întreprindere unică” include toate întreprinderile între care există cel puțin una dintre relațiile următoare:</w:t>
            </w:r>
          </w:p>
          <w:p w14:paraId="35AF8CF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o întreprindere deține majoritatea drepturilor de vot ale acționarilor sau ale asociaților unei alte întreprinderi;</w:t>
            </w:r>
          </w:p>
          <w:p w14:paraId="2ABF92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o întreprindere are dreptul de a numi sau revoca majoritatea membrilor organelor de administrare, de conducere sau de supraveghere ale unei alte întreprinderi;</w:t>
            </w:r>
          </w:p>
          <w:p w14:paraId="125F8B5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 o întreprindere are dreptul de a exercita o influență dominantă asupra altei întreprinderi în temeiul unui contract încheiat cu întreprinderea în cauză sau în temeiul unei prevederi din contractul de societate sau din statutul acesteia;</w:t>
            </w:r>
          </w:p>
          <w:p w14:paraId="7671B5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(d)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14:paraId="035411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Întreprinderile care întrețin, cu una sau mai multe întreprinderi, relațiile la care se face referire la alineatul (1) literele (a)-(d) sunt considerate întreprinderi unice.</w:t>
            </w:r>
          </w:p>
          <w:p w14:paraId="4B2C8EF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Cumulul ajutorului de minimis pentru întreprinderea unică se determina luand in considerare numai legaturile între persoanele juridice/persoanele fizice autorizate, nu si prin intermediul persoanelor fizice.</w:t>
            </w:r>
          </w:p>
          <w:p w14:paraId="077628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Astfel două sau mai multe întreprinderi pot fi legate prin intermediul persoanelor fizice conform legii 346/2004 dar nu vor fi considerate intreprindere unica. </w:t>
            </w:r>
          </w:p>
          <w:p w14:paraId="5B0EB79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prin acordarea ajutorului de minimis solicitat prin Cererea de Finanţare depusă se depăşeste plafonul de 300.000 euro/beneficiar (întreprindere unică), proiectul va fi declarat neeligibil.</w:t>
            </w:r>
          </w:p>
          <w:p w14:paraId="5EA6F61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Data acordării ajutorului de minimis se considera data la care dreptul legal de a primi ajutorul este conferit beneficiarului în conformitate cu regimul juridic naţional aplicabil, indiferent de data la care ajutoarele de minimis se plătesc întreprinderii respective.</w:t>
            </w:r>
          </w:p>
        </w:tc>
      </w:tr>
    </w:tbl>
    <w:p w14:paraId="0790557C" w14:textId="77777777" w:rsidR="002919E3" w:rsidRPr="00F95761" w:rsidRDefault="002919E3">
      <w:pPr>
        <w:spacing w:after="0" w:line="240" w:lineRule="auto"/>
        <w:rPr>
          <w:rFonts w:ascii="Barlow" w:eastAsia="Barlow" w:hAnsi="Barlow" w:cs="Barlow"/>
          <w:lang w:val="ro-RO"/>
        </w:rPr>
      </w:pPr>
    </w:p>
    <w:p w14:paraId="472C2DF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EG 6 Solicitantul îndeplinește condiția de IMM, astfel cum este definită în Legea nr.346/2004 privind stimularea înfiinţării şi dezvoltării întreprinderilor mici şi mijlocii, cu modificările și completările ulterioare  (dacă este cazul)</w:t>
      </w:r>
    </w:p>
    <w:tbl>
      <w:tblPr>
        <w:tblStyle w:val="af3"/>
        <w:tblW w:w="9563" w:type="dxa"/>
        <w:tblLayout w:type="fixed"/>
        <w:tblLook w:val="0400" w:firstRow="0" w:lastRow="0" w:firstColumn="0" w:lastColumn="0" w:noHBand="0" w:noVBand="1"/>
      </w:tblPr>
      <w:tblGrid>
        <w:gridCol w:w="9563"/>
      </w:tblGrid>
      <w:tr w:rsidR="002919E3" w:rsidRPr="00F95761" w14:paraId="3B81F9E5" w14:textId="77777777">
        <w:tc>
          <w:tcPr>
            <w:tcW w:w="9563" w:type="dxa"/>
          </w:tcPr>
          <w:p w14:paraId="04EB63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555D7CA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Anexa 11 - Declaratie incadrare in categoria de micro-intreprindere si intreprindere mica cf. Legii nr. 346/2004, care cuprinde calculul pentru întreprinderile partenere sau legate, completată în conformitate cu anexele la Legea nr. 346/2004 privind stimularea înfiinţării şi dezvoltării întreprinderilor mici şi mijlocii, cu modificările şi completările ulterioare;</w:t>
            </w:r>
          </w:p>
          <w:p w14:paraId="7E8337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Cererea de Finanțare </w:t>
            </w:r>
          </w:p>
          <w:p w14:paraId="0AE8C1D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Documente care atesta forma de organizare a solicitantului</w:t>
            </w:r>
          </w:p>
          <w:p w14:paraId="1E6239B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Baza de date a serviciul online RECOM  a ONRC.</w:t>
            </w:r>
          </w:p>
          <w:p w14:paraId="394BFF3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Declaraţii partea F a Cererii de Finanţare</w:t>
            </w:r>
          </w:p>
          <w:p w14:paraId="33899DA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Alte documente - dacă este cazul.</w:t>
            </w:r>
          </w:p>
          <w:p w14:paraId="417188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Situatiile Financiare -PATRIMVEN</w:t>
            </w:r>
          </w:p>
        </w:tc>
      </w:tr>
      <w:tr w:rsidR="002919E3" w:rsidRPr="000A69DC" w14:paraId="4B57C46A" w14:textId="77777777">
        <w:tc>
          <w:tcPr>
            <w:tcW w:w="9563" w:type="dxa"/>
          </w:tcPr>
          <w:p w14:paraId="045C8D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Incadrarea solicitantului in statutul de microîntreprindere și întreprindere mică, cf. Legii nr. 346/2004 (verificarea se realizeaza doar daca prin Fisa interventiei din SDL aprobat se prevede cerinta)</w:t>
            </w:r>
          </w:p>
          <w:p w14:paraId="6DBF63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Verificarile vor fi realizate de experti conform Manualului de Procedură operațională privind verificarea statutului de IMM- Cod procedură operațională PO – IMM. Vor fi intocmite si asumate prin semnatura documentele prevazute de acest Manual.</w:t>
            </w:r>
          </w:p>
          <w:p w14:paraId="62626B8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Declaratie incadrare in  categoria microintreprindere-intreprindere mica cf. Legii nr. 346/2004, daca:</w:t>
            </w:r>
          </w:p>
          <w:p w14:paraId="74C31AE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Declarația este semnată de persoana autorizată să reprezinte intreprinderea conform actului constitutiv/ de persoana din cadrul întreprinderii împuternicită prin procură notarială de către persoana autorizată legal conform actului constitutiv.</w:t>
            </w:r>
          </w:p>
          <w:p w14:paraId="7BEB6D4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14:paraId="11CD00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Notă: În situația în care aceste documente nu au fost depuse conform Cererii de Finanțare la Secțiunea ”Alte documente”, expertul le va solicita prin informatii suplimentare</w:t>
            </w:r>
          </w:p>
          <w:p w14:paraId="008A03A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b) solicitantul se încadreaza în categoria microintreprinderilor/ intreprinderilor mici (până la 9 salariati, o cifra de afaceri anuală netă sau active totale de până la 2 milioane euro pentru microintreprindere si între 10 şi 49 de salariaţi, cifră de afaceri anuală netă sau active totale de până la 10 milioane euro, echivalent în lei, pentru intreprindere mică). </w:t>
            </w:r>
          </w:p>
          <w:p w14:paraId="49B9AF3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verificării efectuate expertul constată că solicitantul se încadrează în categoria de microintreprindere/ intreprindere mica bifează coloana DA. În caz contrar se va bifa “NU”, iar cererea de finanţare va fi declarată neeligibilă.</w:t>
            </w:r>
          </w:p>
          <w:p w14:paraId="7384DE7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privind încadrarea în categoria microintreprindere/ intreprindere mica a solicitanților se va relua în etapa de contractare, verificare ce se va realiza în conformitate cu prevederile  procedurii  operaționale privind verificarea statutului de IMM. Beneficiarul trebuie ca la contractare să-și mențină statutul microintreprindere/ intreprindere mică de la evaluare, în caz contrar urmând a se urma procedura de neîncheiere contract.</w:t>
            </w:r>
          </w:p>
        </w:tc>
      </w:tr>
    </w:tbl>
    <w:p w14:paraId="0116E51D" w14:textId="77777777" w:rsidR="002919E3" w:rsidRPr="00F95761" w:rsidRDefault="002919E3">
      <w:pPr>
        <w:spacing w:after="0" w:line="240" w:lineRule="auto"/>
        <w:rPr>
          <w:rFonts w:ascii="Barlow" w:eastAsia="Barlow" w:hAnsi="Barlow" w:cs="Barlow"/>
          <w:lang w:val="ro-RO"/>
        </w:rPr>
      </w:pPr>
    </w:p>
    <w:p w14:paraId="66602B67" w14:textId="77777777" w:rsidR="002919E3" w:rsidRPr="00F95761" w:rsidRDefault="002919E3">
      <w:pPr>
        <w:spacing w:after="0" w:line="240" w:lineRule="auto"/>
        <w:rPr>
          <w:rFonts w:ascii="Barlow" w:eastAsia="Barlow" w:hAnsi="Barlow" w:cs="Barlow"/>
          <w:lang w:val="ro-RO"/>
        </w:rPr>
      </w:pPr>
    </w:p>
    <w:p w14:paraId="126DEC2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D.Verificare buget indicativ in conformitate cu prevederile fisei DR 36-LEADER, prevederile PNS aplicabile costurilor eligibile/neeligibile si  prevederile R2115/2021</w:t>
      </w:r>
    </w:p>
    <w:p w14:paraId="1E09826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D1- Intensitatea sprijinului </w:t>
      </w:r>
    </w:p>
    <w:p w14:paraId="6DDBF13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conformitate cu prevederile Regulamentului 2115/2021 și prevederile Ghidului de implementare -Intervenția DR 36 LEADER-Dezvoltarea locală plasată sub responsabilitatea comunității procentul aferent intensitatii este de maximum 65% din totalul cheltuielilor eligibile, in limita intensităţii prevăzute prin Fişa intervenţiei din SDL aprobat şi fără a depăși 200.000 euro/proiect. </w:t>
      </w:r>
    </w:p>
    <w:p w14:paraId="29C1E8B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excepție de la a), procentul aferent intensității (rata de sprijin maxim) poate depăși valoarea de 65% şi fără a depăși 200.000 euro/proiect, după cum urmează:</w:t>
      </w:r>
    </w:p>
    <w:p w14:paraId="0F0928D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b.1) procentul aferent intensitatii poate ajunge până la maximum 80% pentru următoarele tipuri de investiţii:</w:t>
      </w:r>
    </w:p>
    <w:p w14:paraId="6D71A09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 Investiţii în activităţi generatoare de avantaj economic care vizează protecţia mediului prin propunerea unor surse alternative de energie electrică din surse regenerabile </w:t>
      </w:r>
    </w:p>
    <w:p w14:paraId="3B29C54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ii) Investiţii in activitati generatoare de avantaj economic care vizează protecţia mediului prin propunerea de măsuri pentru colectare selectivă a deşeurilor </w:t>
      </w:r>
    </w:p>
    <w:p w14:paraId="4C82E0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iii) Investiţii în activităţi noi generatoare de avantaj economic cu impact pozitiv asupra mediului </w:t>
      </w:r>
    </w:p>
    <w:p w14:paraId="53F443E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b.2) procentul aferent intensitatii  poate ajunge până la 100% în următoarele cazuri:</w:t>
      </w:r>
    </w:p>
    <w:p w14:paraId="5CDD79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investiții neproductive (care nu generează un avantaj economic) și proiecte ale grupurilor operaționale din cadrul PEI; </w:t>
      </w:r>
    </w:p>
    <w:p w14:paraId="378A8D52" w14:textId="77777777" w:rsidR="002919E3" w:rsidRPr="00F95761" w:rsidRDefault="002919E3">
      <w:pPr>
        <w:spacing w:after="0" w:line="240" w:lineRule="auto"/>
        <w:rPr>
          <w:rFonts w:ascii="Barlow" w:eastAsia="Barlow" w:hAnsi="Barlow" w:cs="Barlow"/>
          <w:lang w:val="ro-RO"/>
        </w:rPr>
      </w:pPr>
    </w:p>
    <w:p w14:paraId="595C65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p>
    <w:p w14:paraId="48B34EA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investițiile neproductive menite să protejeze efectivele de animale și culturile de daune provocate de animale sălbatice;</w:t>
      </w:r>
    </w:p>
    <w:p w14:paraId="21DCC72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 în servicii de bază în zonele rurale;</w:t>
      </w:r>
    </w:p>
    <w:p w14:paraId="2DD16B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p w14:paraId="5605A9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Astfel, expertul verifică următoarele conditii:</w:t>
      </w:r>
    </w:p>
    <w:p w14:paraId="32414ED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dacă procentul aferent intensității prevăzut în Bugetul indicativ din cererea de finanțare a solicitantului și documentația aferentă este în conformitate cu intensitatea sprijinului prevazută în documentația de lansare a interventiei GAL, respectiv cu intensitatea sprijinului din Fisa interventiei din SDL aprobata si Ghidul solicitantului aferent sesiunii lansare de GAL</w:t>
      </w:r>
    </w:p>
    <w:p w14:paraId="0E79F68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si</w:t>
      </w:r>
    </w:p>
    <w:p w14:paraId="77F284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r w:rsidRPr="00F95761">
        <w:rPr>
          <w:rFonts w:ascii="Barlow" w:eastAsia="Barlow" w:hAnsi="Barlow" w:cs="Barlow"/>
          <w:lang w:val="ro-RO"/>
        </w:rPr>
        <w:tab/>
        <w:t>daca procentul aferent intensității prevăzut în Bugetul indicativ din cererea de finanțare a solicitantului si documentatia aferenta respecta prevederile Ghidului de implementare -Intervenția DR 36 LEADER-Dezvoltarea locală plasată sub responsabilitatea comunității, respectiv maxim 65% cu exceptiile de mai sus, respectiv maxim 80% si maximum 100% pentru anumite tipuri de proiecte</w:t>
      </w:r>
    </w:p>
    <w:p w14:paraId="2DCD956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verifica daca intensitatea sprijinului prevazută in Bugetul indicativ din cererea de finantare a solicitantului si documentatia aferenta este în conformitate cu intensitatea sprijinului prevazută în documentația de lansare a interventiei GAL, respectiv cu intensitatea sprijinului din Fisa interventiei din SDL aprobata si Ghidul solicitantului aferent sesiunii lansare de GAL. </w:t>
      </w:r>
    </w:p>
    <w:p w14:paraId="42EA006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în care se constată ca intensitatea sprijinului din Bugetul indicativ din cererea de finanțare nu este în conformitate cu prevederile Fișei intervenției din SDL aprobata si Ghidului solicitantului aferent sesiunii lansare de GAL, cererea de finantare se declara neeligibilă. </w:t>
      </w:r>
    </w:p>
    <w:p w14:paraId="261EB47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verifica daca  procentul aferent intensității este corect prin analiza investițiilor /activităților propuse in CF/SF/MJ/DALI, respectiv analizează informațiile Fisa Intervenției din SDL aprobata si din Cererea de finantare, Studiul de Fezabilitate, MJ (dupa caz) pentru a stabili în ce categorie se încadrează procentul aferent intensității în funcție de proiectul prezentat, respectiv maximum 65%, maximum 80% sau maximum 100%.</w:t>
      </w:r>
    </w:p>
    <w:p w14:paraId="02FEA19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Pentru proiectele de investitii care se încadreaza la intensitate maxima de 65%, expertul verifică dacă procentul aferent intensității prevazut în Bugetul indicativ din cererea de finanțare a solicitantului și documentația aferentă este de maximum 65% din totalul cheltuielilor eligibile, în limita intensităţii prevăzute prin Fişa intervenţiei din SDL aprobat şi fără a depăși 200.000 euro/proiect. </w:t>
      </w:r>
    </w:p>
    <w:p w14:paraId="7D89B53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care pot beneficia de un procent aferent intensității de maxim 80% expertul va verifica următoarele aspecte:</w:t>
      </w:r>
    </w:p>
    <w:p w14:paraId="26FA8C0D" w14:textId="77777777" w:rsidR="002919E3" w:rsidRPr="00F95761" w:rsidRDefault="002919E3">
      <w:pPr>
        <w:spacing w:after="0" w:line="240" w:lineRule="auto"/>
        <w:rPr>
          <w:rFonts w:ascii="Barlow" w:eastAsia="Barlow" w:hAnsi="Barlow" w:cs="Barlow"/>
          <w:lang w:val="ro-RO"/>
        </w:rPr>
      </w:pPr>
    </w:p>
    <w:p w14:paraId="74DBA39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i)pentru proiectele care propun investiţii în activitati generatoare de avantaj economic care vizează protecţia mediului prin propunerea unor surse alternative de energie electrică din surse regenerabile (solară, eoliană, pompe de caldură, etc.) care să deserveasca activitatea economică existenta</w:t>
      </w:r>
    </w:p>
    <w:p w14:paraId="2920B68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in Cererea de Finantare Studiul de Fezabilitate, Memoriul Justificativ (dupa caz) urmatoarele aspecte</w:t>
      </w:r>
    </w:p>
    <w:p w14:paraId="6706E92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solicitantul desfasoară o activitate economică  de producţie sau servicii (bilant, RECOM)</w:t>
      </w:r>
    </w:p>
    <w:p w14:paraId="0F2B59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capacitatea lunara de producţie energie regenerabilă propusa prin proiect nu depăşeşte consumul lunar maxim al solicitantului din ultimele 12 luni (CF/SF/MJ)</w:t>
      </w:r>
    </w:p>
    <w:p w14:paraId="0D0355E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toate investiţiile propuse prin proiect sunt legate numai  de producerea de energie regenerabilă (CF/SF/MJ)</w:t>
      </w:r>
    </w:p>
    <w:p w14:paraId="540382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soluţia propusă este de tip off-grid/hibrid si nu presupune ca solicitantul sa fie prosumator (CF/SF/MJ)</w:t>
      </w:r>
    </w:p>
    <w:p w14:paraId="25B1F4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ii) pentru proiectele care propun investiţii in activitati generatoare de avantaj economic care vizează protecţia mediului prin propunerea de măsuri pentru colectare selectivă a deşeurilor rezultate din activitatea economică desfasurata </w:t>
      </w:r>
    </w:p>
    <w:p w14:paraId="36EEDC4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Se verifica în Cererea de Finanțare Studiul de Fezabilitate, Memoriul Justificativ (după caz) următoarele aspecte</w:t>
      </w:r>
    </w:p>
    <w:p w14:paraId="0486085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solicitantul desfasoară o activitate economică  de producţie sau servicii (bilant, RECOM)</w:t>
      </w:r>
    </w:p>
    <w:p w14:paraId="24FA6B9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toate investiţiile propuse prin proiect sunt legate de colectarea selectivă a deşeurilor rezultate din procesele de lucru (CF/SF/MJ/DALI)</w:t>
      </w:r>
    </w:p>
    <w:p w14:paraId="35FF2B7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deşeurile colectate selectiv sunt predate unor centre de colectare/ unor operatori care le valorifică (CF/SF/MJ/DALI)</w:t>
      </w:r>
    </w:p>
    <w:p w14:paraId="1934693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iii) pentru proiectele care propun investiţii in activităţi noi generatoare de avantaj economic cu impact pozitiv asupra mediului</w:t>
      </w:r>
    </w:p>
    <w:p w14:paraId="0AB591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în Cererea de Finantare Studiul de Fezabilitate, Memoriul Justificativ (dupa caz) dacă activităţile propuse spre finanţare se regăsesc marcate ca fiind „activități care au ca scop acțiuni de protecția mediului” în Anexa 133- Lista codurilor CAEN aferente activităților neagricole eligibile la finanțare în cadrul intervenției DR 36.   </w:t>
      </w:r>
    </w:p>
    <w:p w14:paraId="729B43D2" w14:textId="77777777" w:rsidR="002919E3" w:rsidRPr="00F95761" w:rsidRDefault="002919E3">
      <w:pPr>
        <w:spacing w:after="0" w:line="240" w:lineRule="auto"/>
        <w:rPr>
          <w:rFonts w:ascii="Barlow" w:eastAsia="Barlow" w:hAnsi="Barlow" w:cs="Barlow"/>
          <w:lang w:val="ro-RO"/>
        </w:rPr>
      </w:pPr>
    </w:p>
    <w:p w14:paraId="4985C035" w14:textId="77777777" w:rsidR="002919E3" w:rsidRPr="00F95761" w:rsidRDefault="002919E3">
      <w:pPr>
        <w:spacing w:after="0" w:line="240" w:lineRule="auto"/>
        <w:rPr>
          <w:rFonts w:ascii="Barlow" w:eastAsia="Barlow" w:hAnsi="Barlow" w:cs="Barlow"/>
          <w:lang w:val="ro-RO"/>
        </w:rPr>
      </w:pPr>
    </w:p>
    <w:p w14:paraId="2B2B80E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proiectelor care pot beneficia de un procent aferent intensității de maxim 100% expertul </w:t>
      </w:r>
    </w:p>
    <w:p w14:paraId="3EFCFAF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analizează informațiile din  Cererea de finantare, Studiul de Fezabilitate, MJ, DALI (dupa caz) pentru a stabili încadrarea proiectului intr-una din categoriile care permit aceasta intensitate, respectiv:</w:t>
      </w:r>
    </w:p>
    <w:p w14:paraId="0A35399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w:t>
      </w:r>
      <w:r w:rsidRPr="00F95761">
        <w:rPr>
          <w:rFonts w:ascii="Barlow" w:eastAsia="Barlow" w:hAnsi="Barlow" w:cs="Barlow"/>
          <w:lang w:val="ro-RO"/>
        </w:rPr>
        <w:tab/>
        <w:t xml:space="preserve">investiții neproductive (care nu generează un avantaj economic) și proiecte ale grupurilor operaționale din cadrul PEI; </w:t>
      </w:r>
    </w:p>
    <w:p w14:paraId="36EF177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Atenţie! investițiile solicitanţilor publici care nu generează avantaj economic, inclusiv cele care vizează surse alternative de energie electrică şi măsurile de colectare selectivă a deșeurilor se încadrează în această categorie.</w:t>
      </w:r>
    </w:p>
    <w:p w14:paraId="0D651B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w:t>
      </w:r>
      <w:r w:rsidRPr="00F95761">
        <w:rPr>
          <w:rFonts w:ascii="Barlow" w:eastAsia="Barlow" w:hAnsi="Barlow" w:cs="Barlow"/>
          <w:lang w:val="ro-RO"/>
        </w:rPr>
        <w:tab/>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p>
    <w:p w14:paraId="7ACDCE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iii)</w:t>
      </w:r>
      <w:r w:rsidRPr="00F95761">
        <w:rPr>
          <w:rFonts w:ascii="Barlow" w:eastAsia="Barlow" w:hAnsi="Barlow" w:cs="Barlow"/>
          <w:lang w:val="ro-RO"/>
        </w:rPr>
        <w:tab/>
        <w:t>investițiile neproductive menite să protejeze efectivele de animale și culturile de daune provocate de animale sălbatice;</w:t>
      </w:r>
    </w:p>
    <w:p w14:paraId="448908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iv)</w:t>
      </w:r>
      <w:r w:rsidRPr="00F95761">
        <w:rPr>
          <w:rFonts w:ascii="Barlow" w:eastAsia="Barlow" w:hAnsi="Barlow" w:cs="Barlow"/>
          <w:lang w:val="ro-RO"/>
        </w:rPr>
        <w:tab/>
        <w:t>investiții în servicii de bază în zonele rurale;</w:t>
      </w:r>
    </w:p>
    <w:p w14:paraId="581B20E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w:t>
      </w:r>
      <w:r w:rsidRPr="00F95761">
        <w:rPr>
          <w:rFonts w:ascii="Barlow" w:eastAsia="Barlow" w:hAnsi="Barlow" w:cs="Barlow"/>
          <w:lang w:val="ro-RO"/>
        </w:rPr>
        <w:tab/>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p w14:paraId="23CA49E3" w14:textId="77777777" w:rsidR="002919E3" w:rsidRPr="00F95761" w:rsidRDefault="002919E3">
      <w:pPr>
        <w:spacing w:after="0" w:line="240" w:lineRule="auto"/>
        <w:rPr>
          <w:rFonts w:ascii="Barlow" w:eastAsia="Barlow" w:hAnsi="Barlow" w:cs="Barlow"/>
          <w:lang w:val="ro-RO"/>
        </w:rPr>
      </w:pPr>
    </w:p>
    <w:p w14:paraId="228148A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Atentie!    În cazul proiectelor care în Cererea de Finanțare sunt încadrate în categoria 9.4.3 Pentru proiecte de dotări şi/sau cu echipamente fără montaj ( în cazul în care există cheltuieli eligibile și neeligibile numai pe liniile bugetare 4.4, 4.5, 4.6 și 3.7.1) informatiile necesare vor fi regasite în sectiunea A6- Descrierea proiectului a Cererii de finantare. </w:t>
      </w:r>
    </w:p>
    <w:p w14:paraId="54CC270C" w14:textId="77777777" w:rsidR="002919E3" w:rsidRPr="00F95761" w:rsidRDefault="002919E3">
      <w:pPr>
        <w:spacing w:after="0" w:line="240" w:lineRule="auto"/>
        <w:rPr>
          <w:rFonts w:ascii="Barlow" w:eastAsia="Barlow" w:hAnsi="Barlow" w:cs="Barlow"/>
          <w:lang w:val="ro-RO"/>
        </w:rPr>
      </w:pPr>
    </w:p>
    <w:p w14:paraId="3702DA0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toate aspectele verificărilor expertii vor putea să solicite informații suplimentare pentru completarea informatiilor necesare clarificarii  intensitatii sprijinului, în conformitate cu prevederile Manualului  de Procedură operațională pentru solicitarea de informații suplimentare în cadrul unui proiect cu finanțare din FEADR.</w:t>
      </w:r>
    </w:p>
    <w:p w14:paraId="037393F1" w14:textId="77777777" w:rsidR="002919E3" w:rsidRPr="00F95761" w:rsidRDefault="002919E3">
      <w:pPr>
        <w:spacing w:after="0" w:line="240" w:lineRule="auto"/>
        <w:rPr>
          <w:rFonts w:ascii="Barlow" w:eastAsia="Barlow" w:hAnsi="Barlow" w:cs="Barlow"/>
          <w:lang w:val="ro-RO"/>
        </w:rPr>
      </w:pPr>
    </w:p>
    <w:p w14:paraId="03FF440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Daca in urma verificarilor  expertul constata ca fiind corecta intensitatea solicitata prin cererea de finantare va bifa DA. </w:t>
      </w:r>
    </w:p>
    <w:p w14:paraId="72E12185" w14:textId="77777777" w:rsidR="002919E3" w:rsidRPr="00F95761" w:rsidRDefault="00000000">
      <w:pPr>
        <w:spacing w:after="0" w:line="240" w:lineRule="auto"/>
        <w:rPr>
          <w:rFonts w:ascii="Barlow" w:eastAsia="Barlow" w:hAnsi="Barlow" w:cs="Barlow"/>
          <w:lang w:val="ro-RO"/>
        </w:rPr>
        <w:sectPr w:rsidR="002919E3" w:rsidRPr="00F95761">
          <w:pgSz w:w="11909" w:h="16834"/>
          <w:pgMar w:top="1138" w:right="1199" w:bottom="1138" w:left="1138" w:header="576" w:footer="432" w:gutter="0"/>
          <w:cols w:space="720"/>
        </w:sectPr>
      </w:pPr>
      <w:r w:rsidRPr="00F95761">
        <w:rPr>
          <w:rFonts w:ascii="Barlow" w:eastAsia="Barlow" w:hAnsi="Barlow" w:cs="Barlow"/>
          <w:lang w:val="ro-RO"/>
        </w:rPr>
        <w:t>In cazul in care se constata ca intensitatea sprijinului solicitata prin cererea de finantare nu este in conformitate cu prevederile Regulamentului 2115/2021 și prevederile Ghidului de implementare -Intervenția DR 36 LEADER-Dezvoltarea locală plasată sub responsabilitatea comunității detaliate mai sus,  expertul bifeaza NU si cererea de finanțare se declară neeligibilă.</w:t>
      </w:r>
    </w:p>
    <w:p w14:paraId="41CFE3E0" w14:textId="77777777" w:rsidR="002919E3" w:rsidRPr="00F95761" w:rsidRDefault="002919E3">
      <w:pPr>
        <w:spacing w:after="0" w:line="240" w:lineRule="auto"/>
        <w:rPr>
          <w:rFonts w:ascii="Barlow" w:eastAsia="Barlow" w:hAnsi="Barlow" w:cs="Barlow"/>
          <w:lang w:val="ro-RO"/>
        </w:rPr>
      </w:pPr>
    </w:p>
    <w:p w14:paraId="5F65EC41" w14:textId="77777777" w:rsidR="002919E3" w:rsidRPr="00F95761" w:rsidRDefault="002919E3">
      <w:pPr>
        <w:spacing w:after="0" w:line="240" w:lineRule="auto"/>
        <w:rPr>
          <w:rFonts w:ascii="Barlow" w:eastAsia="Barlow" w:hAnsi="Barlow" w:cs="Barlow"/>
          <w:lang w:val="ro-RO"/>
        </w:rPr>
      </w:pPr>
    </w:p>
    <w:p w14:paraId="642558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S-a utilizat cursul de schimb              1 Euro = …………………..LEI   din data de:____/_____/__________</w:t>
      </w:r>
    </w:p>
    <w:p w14:paraId="07BA32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Prevederi privind elaborarea Devizului general:</w:t>
      </w:r>
    </w:p>
    <w:p w14:paraId="0D2C99D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Având în vedere modificarea la HG 907/ 2016 și introducerea capitolului 7 Cheltuieli aferente marjei de buget și pentru constituirea rezervei de implementare pentru ajustarea de preț este necesară detalierea destinației sumelor/ cheltuielilor care vor fi cuprinse în liniile bugetare 7.1 și 7.2.</w:t>
      </w:r>
    </w:p>
    <w:p w14:paraId="0316DA0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 7.1 Cheltuieli aferente marjei de buget 25% din (1.2 + 1.3 + 1.4 + 2 + 3.1 + 3.2 +3.3 + 3.5 + 3.7 + 3.8 + 4 + 5.1.1)</w:t>
      </w:r>
    </w:p>
    <w:p w14:paraId="1EB7CB6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Din HG 907/2016 - Art. 10 alin. (21):  </w:t>
      </w:r>
    </w:p>
    <w:p w14:paraId="0C0264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52CF4F9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EXEMPLU:                                                                           DEVIZ GENERAL</w:t>
      </w:r>
    </w:p>
    <w:tbl>
      <w:tblPr>
        <w:tblStyle w:val="af4"/>
        <w:tblW w:w="9340" w:type="dxa"/>
        <w:jc w:val="center"/>
        <w:tblLayout w:type="fixed"/>
        <w:tblLook w:val="0400" w:firstRow="0" w:lastRow="0" w:firstColumn="0" w:lastColumn="0" w:noHBand="0" w:noVBand="1"/>
      </w:tblPr>
      <w:tblGrid>
        <w:gridCol w:w="542"/>
        <w:gridCol w:w="6548"/>
        <w:gridCol w:w="1163"/>
        <w:gridCol w:w="1087"/>
      </w:tblGrid>
      <w:tr w:rsidR="002919E3" w:rsidRPr="00F95761" w14:paraId="7CACCAE7" w14:textId="77777777">
        <w:trPr>
          <w:trHeight w:val="555"/>
          <w:jc w:val="center"/>
        </w:trPr>
        <w:tc>
          <w:tcPr>
            <w:tcW w:w="542"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tcPr>
          <w:p w14:paraId="762E323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Nr. crt.</w:t>
            </w:r>
          </w:p>
        </w:tc>
        <w:tc>
          <w:tcPr>
            <w:tcW w:w="6548"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654975A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Denumirea capitolelor şi a subcapitolelor de cheltuieli</w:t>
            </w:r>
          </w:p>
        </w:tc>
        <w:tc>
          <w:tcPr>
            <w:tcW w:w="1163" w:type="dxa"/>
            <w:tcBorders>
              <w:top w:val="single" w:sz="8" w:space="0" w:color="333333"/>
              <w:left w:val="nil"/>
              <w:bottom w:val="single" w:sz="8" w:space="0" w:color="333333"/>
              <w:right w:val="single" w:sz="8" w:space="0" w:color="000000"/>
            </w:tcBorders>
            <w:tcMar>
              <w:top w:w="15" w:type="dxa"/>
              <w:left w:w="15" w:type="dxa"/>
              <w:bottom w:w="15" w:type="dxa"/>
              <w:right w:w="15" w:type="dxa"/>
            </w:tcMar>
          </w:tcPr>
          <w:p w14:paraId="4E340D8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w:t>
            </w:r>
            <w:r w:rsidRPr="00F95761">
              <w:rPr>
                <w:rFonts w:ascii="Barlow" w:eastAsia="Barlow" w:hAnsi="Barlow" w:cs="Barlow"/>
                <w:lang w:val="ro-RO"/>
              </w:rPr>
              <w:br/>
              <w:t>faza SF/DALI</w:t>
            </w:r>
          </w:p>
        </w:tc>
        <w:tc>
          <w:tcPr>
            <w:tcW w:w="1087"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3DF860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w:t>
            </w:r>
            <w:r w:rsidRPr="00F95761">
              <w:rPr>
                <w:rFonts w:ascii="Barlow" w:eastAsia="Barlow" w:hAnsi="Barlow" w:cs="Barlow"/>
                <w:lang w:val="ro-RO"/>
              </w:rPr>
              <w:br/>
              <w:t>faza PTH</w:t>
            </w:r>
          </w:p>
        </w:tc>
      </w:tr>
      <w:tr w:rsidR="002919E3" w:rsidRPr="00F95761" w14:paraId="66D53283" w14:textId="77777777">
        <w:trPr>
          <w:trHeight w:val="366"/>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0BF104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384DCF0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1   Cheltuieli pentru obţinerea şi amenajarea terenului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1C0CC3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30B6909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r>
      <w:tr w:rsidR="002919E3" w:rsidRPr="00F95761" w14:paraId="25D284D1"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1BFFC70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3E8204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2  Cheltuieli pentru asigurarea utilităţilor necesare obiectivului de investiţii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1CFAF54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629FC19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r>
      <w:tr w:rsidR="002919E3" w:rsidRPr="00F95761" w14:paraId="110B4060"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183DF9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1CA9D53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3 Cheltuieli pentru proiectare şi asistenţă tehnică</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3A644EF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3536C40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10</w:t>
            </w:r>
          </w:p>
        </w:tc>
      </w:tr>
      <w:tr w:rsidR="002919E3" w:rsidRPr="00F95761" w14:paraId="7F25DB4B"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7B151B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689854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4  Cheltuieli pentru investiţia de bază</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36EA26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100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4FCCCEC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120</w:t>
            </w:r>
          </w:p>
        </w:tc>
      </w:tr>
      <w:tr w:rsidR="002919E3" w:rsidRPr="00F95761" w14:paraId="3F1D6925"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A5ACA2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38090D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5  Alte cheltuieli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4E5627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5A385B8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0</w:t>
            </w:r>
          </w:p>
        </w:tc>
      </w:tr>
      <w:tr w:rsidR="002919E3" w:rsidRPr="00F95761" w14:paraId="686BAE17"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65795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490A2AB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6  Cheltuieli pentru probe tehnologice şi teste</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26147F3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7B618D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0</w:t>
            </w:r>
          </w:p>
        </w:tc>
      </w:tr>
      <w:tr w:rsidR="002919E3" w:rsidRPr="00F95761" w14:paraId="11C2A791"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060287E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2A24000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CAPITOLUL 7 Cheltuieli aferente marjei de buget şi pentru constituirea rezervei de implementare pentru ajustarea de preţ</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42211F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0BCEA5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10</w:t>
            </w:r>
          </w:p>
        </w:tc>
      </w:tr>
      <w:tr w:rsidR="002919E3" w:rsidRPr="00F95761" w14:paraId="0DD2B51E"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3A3122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7.1.</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51FD6AD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aferente marjei de buget 25% din (1.2 + 1.3 + 1.4 + 2 + 3.1 + 3.2 +3.3 + 3.5 + 3.7 + 3.8 + 4 + 5.1.1)</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01F99F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6071EE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r>
      <w:tr w:rsidR="002919E3" w:rsidRPr="00F95761" w14:paraId="53B94F95"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77AFB0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7.2.</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73FCAE5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pentru constituirea rezervei de implementare pentru ajustarea de preţ</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3FB9B41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523EF13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w:t>
            </w:r>
          </w:p>
        </w:tc>
      </w:tr>
      <w:tr w:rsidR="002919E3" w:rsidRPr="00F95761" w14:paraId="57706332" w14:textId="77777777">
        <w:trPr>
          <w:trHeight w:val="30"/>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072ED73B" w14:textId="77777777" w:rsidR="002919E3" w:rsidRPr="00F95761" w:rsidRDefault="002919E3">
            <w:pPr>
              <w:spacing w:after="0" w:line="240" w:lineRule="auto"/>
              <w:rPr>
                <w:rFonts w:ascii="Barlow" w:eastAsia="Barlow" w:hAnsi="Barlow" w:cs="Barlow"/>
                <w:lang w:val="ro-RO"/>
              </w:rPr>
            </w:pP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2B03AC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TOTAL GENERAL</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470081C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150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7980A6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150</w:t>
            </w:r>
          </w:p>
        </w:tc>
      </w:tr>
    </w:tbl>
    <w:p w14:paraId="0D9A60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7681CC4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6C85C3A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execuţie se pot elabora/definitiva, în funcţie de complexitatea proiectului şi de natura lucrărilor de intervenţii, precum şi în cazul obiectivelor de investiţii a căror funcţionare implică procese tehnologice specifice, pe parcursul execuţiei lucrărilor la obiectivul de investiţie). </w:t>
      </w:r>
    </w:p>
    <w:p w14:paraId="62AF1EF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obligatoriu ca în urma întocmirii proiectului tehnic să mai rămână vreo sumă la cap. 7.1, ea putând fi transferată integral la cap.4, în funcție de soluțiile stabilite la faza PT.</w:t>
      </w:r>
    </w:p>
    <w:p w14:paraId="73434F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7845526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Suma aferenta Cap 7.2 Cheltuieli pentru constituirea rezervei de implementare este destinată pentru ajustarea preţului contractului pe perioada execuției lucrărilor, conform clauzelor de ajustare necesar a fi incluse în documentația de atribuire și în contractul de lucrări. </w:t>
      </w:r>
    </w:p>
    <w:p w14:paraId="1677EE5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11FFA29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La achiziții privați: Beneficiarul are dreptul să includă clauze de ajustare/ revizuire a preţului, pentru contractele care se derulează pe o perioadă ce depăşeşte 6 luni (Instructiuni de achizitii pentru beneficiarii privati ai PS 2023– 2027).</w:t>
      </w:r>
    </w:p>
    <w:p w14:paraId="170CBDD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5EDCA6A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achiziţii se pot utiliza pentru majorarea sumelor prevăzute la orice capitol/subcapitol din devizul general, cu respectarea prevederilor din legislaţia în domeniul achiziţiilor publice*.</w:t>
      </w:r>
    </w:p>
    <w:p w14:paraId="51F2D0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*prevederea a fost adaptată si pt beneficiarii privați (vezi cap. 4.7 MODIFICAREA CONTRACTELOR DE ACHIZIȚII punctul 2 din Instructiunile de achizitii pentru beneficiarii privati ai PS 2023– 2027).</w:t>
      </w:r>
    </w:p>
    <w:p w14:paraId="6B3E4AE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4FCC903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se acceptă includerea de cheltuieli (eligibile și/sau neeligibile) în subcapitolul 4.1 Construcţii şi instalaţii fără detalierea în devizele pe obiect a lucrărilor corespunzătoare spaţiilor / instalaţiilor ce se vor executa. Pentru restul subcapitolelor din cadrul capitolului 4, se vor preciza care sunt echipamentele, utilajele / montajul care sunt neeligibile.</w:t>
      </w:r>
    </w:p>
    <w:p w14:paraId="75C5FB47" w14:textId="77777777" w:rsidR="002919E3" w:rsidRPr="00F95761" w:rsidRDefault="002919E3">
      <w:pPr>
        <w:spacing w:after="0" w:line="240" w:lineRule="auto"/>
        <w:rPr>
          <w:rFonts w:ascii="Barlow" w:eastAsia="Barlow" w:hAnsi="Barlow" w:cs="Barlow"/>
          <w:lang w:val="ro-RO"/>
        </w:rPr>
      </w:pPr>
    </w:p>
    <w:p w14:paraId="4745B67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Verificarea constă în asigurarea că toate costurile de investiţii propuse pentru finanţare sunt eligibile,  calculele sunt corecte şi Bugetul indicativ este structurat pe capitole şi subcapitole in conformitate cu prevederile legale. </w:t>
      </w:r>
    </w:p>
    <w:tbl>
      <w:tblPr>
        <w:tblStyle w:val="af5"/>
        <w:tblW w:w="9360" w:type="dxa"/>
        <w:tblLayout w:type="fixed"/>
        <w:tblLook w:val="0400" w:firstRow="0" w:lastRow="0" w:firstColumn="0" w:lastColumn="0" w:noHBand="0" w:noVBand="1"/>
      </w:tblPr>
      <w:tblGrid>
        <w:gridCol w:w="9360"/>
      </w:tblGrid>
      <w:tr w:rsidR="002919E3" w:rsidRPr="00F95761" w14:paraId="58D242B3" w14:textId="77777777">
        <w:tc>
          <w:tcPr>
            <w:tcW w:w="9360" w:type="dxa"/>
          </w:tcPr>
          <w:p w14:paraId="587523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DOCUMENTE </w:t>
            </w:r>
          </w:p>
          <w:p w14:paraId="20E8A1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Studiul de fezabilitate/ Memoriu Justificativ/ DALI</w:t>
            </w:r>
          </w:p>
          <w:p w14:paraId="1788091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Bugetul indicativ din Cererea de finantare</w:t>
            </w:r>
          </w:p>
        </w:tc>
      </w:tr>
      <w:tr w:rsidR="002919E3" w:rsidRPr="00F95761" w14:paraId="5D9BCCD0" w14:textId="77777777">
        <w:tc>
          <w:tcPr>
            <w:tcW w:w="9360" w:type="dxa"/>
          </w:tcPr>
          <w:p w14:paraId="1555AA7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PUNCTE DE VERIFICAT IN DOCUMENTE</w:t>
            </w:r>
          </w:p>
          <w:p w14:paraId="12795E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verifica Bugetul indicativ prin corelarea informaţiilor mentionate de solicitant in liniile bugetare cu prevederile fişei intervenţiei din SDL</w:t>
            </w:r>
          </w:p>
          <w:p w14:paraId="551C51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va verifica dacă tipurile de cheltuieli şi sumele înscrise sunt corecte şi corespund devizului general al investiţiei. </w:t>
            </w:r>
          </w:p>
          <w:p w14:paraId="3A7FF7A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Bugetul indicativ se verifica astfel:</w:t>
            </w:r>
          </w:p>
          <w:p w14:paraId="5A4D3DA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valoarea eligibilă pentru fiecare capitol să fie egală cu valoarea eligibilă din devize;</w:t>
            </w:r>
          </w:p>
          <w:p w14:paraId="604304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valoarea pentru fiecare capitol sa fie egala cu valoarea din devizul general, fara TVA;</w:t>
            </w:r>
          </w:p>
          <w:p w14:paraId="05FEBB5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 bugetul indicativ valoarea TVA este egala cu valoarea TVA din devizul general.</w:t>
            </w:r>
          </w:p>
          <w:p w14:paraId="1865CBE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Cheile de verificare sunt urmatoarele și sunt aplicabile Bugetului Indicativ Totalizator:</w:t>
            </w:r>
          </w:p>
          <w:p w14:paraId="144D1C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valoarea cheltuielilor eligibile de la Cap. 3 &lt;  3% din (cheltuieli eligibile de la subcap 1.2 + subcap. 1.3  + Cap.2+Cap.4) in cazul in care proiectul nu prevede constructii, &lt; 10% daca proiectul prevede constructii-montaj si &lt;5% pentru proiectele care prevad investitii neproductive;</w:t>
            </w:r>
          </w:p>
          <w:p w14:paraId="6D44F5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diverse şi neprevăzute (Pct.5.3)  trebuie sa fie:</w:t>
            </w:r>
          </w:p>
          <w:p w14:paraId="099A263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max. 10% din subtotal cheltuieli eligibile (subcap. 1.2 +subcap.1.3+ subcap.1.4+ Cap.2 + Cap.3.5 +Cap. 3.8+  Cap.4A) </w:t>
            </w:r>
          </w:p>
          <w:p w14:paraId="79B7CAB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corelarea datelor prezentate in Devizul general cu cele prezentate în Cererea de finanțare/  Studiul de fezabilitate/ MJ/ DALI.</w:t>
            </w:r>
          </w:p>
          <w:p w14:paraId="1AE9A38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Se verifică dacă utilităţile şi racordurile la utilităţi depăşesc limita de proprietate. In acest caz cheltuielile cu utilităţile ce depăşesc limita de proprietate sunt neeligibile.      </w:t>
            </w:r>
          </w:p>
          <w:p w14:paraId="103451D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Se va verifica dacă tipurile de cheltuieli şi sumele înscrise sunt corecte şi corespund devizului general al investiţiei.</w:t>
            </w:r>
          </w:p>
          <w:p w14:paraId="42342AA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dacă utilajele si echipamentele din bugetul indicativ sunt justificate pentru activitatile propuse prin proiect. Daca în urma verificarii o parte din investitiile propuse nu corespund activității prezentate în cererea de finantare/studiul de fezabilitate/ MJ/ DALI, aceste cheltuieli vor fi trecute în categoria cheltuielilor neeligibile.</w:t>
            </w:r>
          </w:p>
          <w:p w14:paraId="66550D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aceste costuri se încadreaza în procentele specificate mai sus, expertul bifează DA în caseta corespunzatoare, în caz contrar solicita corectarea bugetului indicativ prin formularul de solicitare informații suplimentare. </w:t>
            </w:r>
          </w:p>
          <w:p w14:paraId="67E38BE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transmiterea formularului de solicitare informații suplimentare de catre solicitant cu bugetul corectat, expertul completeaza bugetul din fisa E1.2L si bifeaza DA cu diferente si îşi motivează poziţia în linia prevăzută în acest scop la rubrica Observatii.</w:t>
            </w:r>
          </w:p>
          <w:p w14:paraId="1F7A52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în care nu se efectuează corectura de catre solicitant, expertul bifeaza NU și îşi motivează poziţia în linia prevăzută în acest scop la rubrica Observatii. </w:t>
            </w:r>
          </w:p>
          <w:p w14:paraId="32B0DE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finanţare este declarată eligibilă prin bifarea casutei corespunzatoare DA/DA cu diferente.</w:t>
            </w:r>
          </w:p>
          <w:p w14:paraId="46472D4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Netransmiterea formularului de răspuns la solicitarea de informații suplimentare a AFIR/CRFIR de către solicitant în timpul procedural atrage după sine neeligibilitatea proiectului.</w:t>
            </w:r>
          </w:p>
          <w:p w14:paraId="33A1A01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finanţare este declarată eligibilă prin bifarea căsuței corespunzătoare DA/DA cu diferențe</w:t>
            </w:r>
          </w:p>
          <w:p w14:paraId="5A885AC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verifică corelarea datelor prezentate in Devizul general cu cele prezentate în Studiul de fezabilitate.</w:t>
            </w:r>
          </w:p>
          <w:p w14:paraId="3C0EF01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cadrul unui proiect, cheltuielile pot fi eligibile și neeligibile. Finanțarea va fi acordată doar pentru rambursarea cheltuielilor eligibile, cu o intensitate a sprijinului stabilită în conformitate cu Ghidul solicitantului GAL si Fișa intervenției din SDL aprobată de către AM PS, în limita valorii maxime a sprijinului din Regulamentul (UE) nr. 2021/2115, pentru tipul de proiect. </w:t>
            </w:r>
          </w:p>
          <w:p w14:paraId="241C6E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Dispoziţii privind eligibilitatea cheltuielilor:</w:t>
            </w:r>
          </w:p>
          <w:p w14:paraId="71B4EE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 eligibile generale vor respecta prevederile din:</w:t>
            </w:r>
          </w:p>
          <w:p w14:paraId="4522686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 4.7.3 Elemente comune suplimentare pentru intervențiile sectoriale pentru intervențiile de dezvoltare rurală sau comune atât pentru intervențiile sectoriale, cât și pentru cele de dezvoltare rurală din PS 2023-2027 – Cheltuieli eligibile generale aferente proiectelor finanțate din FEADR;</w:t>
            </w:r>
          </w:p>
          <w:p w14:paraId="540BFD7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Hotărârea Guvernului nr. 1570/2022 - Art. 2 punctul f), g), Art.18;  </w:t>
            </w:r>
          </w:p>
          <w:p w14:paraId="6B0804C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Schema de ajutor de minimis - "LEADER - Dezvoltarea locală plasată sub responsabilitatea comunității", care se aprobă prin ordin al ministrului agriculturii și dezvoltării rurale;</w:t>
            </w:r>
          </w:p>
          <w:p w14:paraId="2DACA08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Regulamentul (UE) 2021/2115 - Art. 86 - Eligibilitatea cheltuielilor</w:t>
            </w:r>
          </w:p>
          <w:p w14:paraId="52986C6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Cap.4.7.3 - Elemente comune suplimentare pentru intervențiile sectoriale pentru intervențiile de dezvoltare rurală sau comune atât pentru intervențiile sectoriale, cât și pentru cele de dezvoltare rurală din PS PAC 2023-2027, menţtionează următoarele cheltuieli eligibile generale aferente proiectelor finanțate din FEADR:</w:t>
            </w:r>
          </w:p>
          <w:p w14:paraId="3C84BA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Costurile generale ocazionate de cheltuielile cu construcția sau renovarea de bunuri imobile precum onorariile pentru arhitecți, ingineri și consultanți, onorariile pentru </w:t>
            </w:r>
            <w:r w:rsidRPr="00F95761">
              <w:rPr>
                <w:rFonts w:ascii="Barlow" w:eastAsia="Barlow" w:hAnsi="Barlow" w:cs="Barlow"/>
                <w:lang w:val="ro-RO"/>
              </w:rPr>
              <w:lastRenderedPageBreak/>
              <w:t xml:space="preserve">consiliere privind durabilitatea economică și de mediu, pentru obținerea avizelor și autorizațiilor necesare, inclusiv studiile de fezabilitate. </w:t>
            </w:r>
          </w:p>
          <w:p w14:paraId="4AE1D1B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Cheltuieli cu achiziționarea sau dezvoltarea de software și achiziționarea de brevete, licențe, drepturi de autor, mărci, etc. </w:t>
            </w:r>
          </w:p>
          <w:p w14:paraId="54367F1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generate ca urmare a impunerii de noi cerințe ale UE, fermierilor, în vederea conformării respectivelor cerințe, pe o perioadă de maximum 24 de luni de la data la care acestea au devenit obligatorii pentru exploatație în acord cu Art 73  alin.(5) din R(UE) 2115/2021.</w:t>
            </w:r>
          </w:p>
          <w:p w14:paraId="49B7797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eligibile specifice fiecărei intervenții vor respecta prevederile fișei intervenției din SDL aprobată de către AM PS. Tipurile de cheltuieli eligibile se vor raporta la tipurile de investiții eligibile aferente  intervenției.</w:t>
            </w:r>
          </w:p>
          <w:p w14:paraId="1EBC97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analiza cheltuielile propuse prin proiect si in raport cu excluderile stabilite prin cheltuielile neeligibile.</w:t>
            </w:r>
          </w:p>
          <w:p w14:paraId="4401D48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neeligibile vor fi suportate integral de către beneficiarul finanțării.</w:t>
            </w:r>
          </w:p>
          <w:p w14:paraId="1543E8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neeligibile sunt:</w:t>
            </w:r>
          </w:p>
          <w:p w14:paraId="693021E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achiziţia de drepturi de producţie agricolă; </w:t>
            </w:r>
          </w:p>
          <w:p w14:paraId="769277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achiziţia de drepturi la plată; </w:t>
            </w:r>
          </w:p>
          <w:p w14:paraId="6C0A29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achizitia de terenuri construite/neconstruite este neeligibila</w:t>
            </w:r>
          </w:p>
          <w:p w14:paraId="5CD6634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achiziţia de animale, achiziţia de plante anuale și plantarea acestora în alte scopuri decât: </w:t>
            </w:r>
          </w:p>
          <w:p w14:paraId="27AC004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cel al refacerii potenţialului agricol sau forestier în urma unor dezastre naturale, a unor fenomene climatice nefavorabile sau a unui eveniment catastrofal; </w:t>
            </w:r>
          </w:p>
          <w:p w14:paraId="0C944B7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cel al protejării efectivelor de animale de prădătorii mari sau cel al utilizării animalelor în silvicultură în locul utilajelor; </w:t>
            </w:r>
          </w:p>
          <w:p w14:paraId="301FBE4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cel al creșterii raselor pe cale de dispariţie, astfel cum sunt definite la articolul 2 punctul 24 din Regulamentul (UE) 2016/1012 al Parlamentului European și al Consiliului, în cadrul angajamentelor menţionate la articolul 70; sau </w:t>
            </w:r>
          </w:p>
          <w:p w14:paraId="4CD30CB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cel al conservării soiurilor de plante aflate în pericol de eroziune genetică în temeiul angajamentelor menţionate la articolul 70; </w:t>
            </w:r>
          </w:p>
          <w:p w14:paraId="579BDCC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scop social pentru multiplicare zootehnică;</w:t>
            </w:r>
          </w:p>
          <w:p w14:paraId="1171109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rata dobânzii debitoare, cu excepţia celei referitoare la granturi acordate sub forma unei subvenţii pentru rata dobânzii sau a unei subvenţii pentru comisioanele de garantare;</w:t>
            </w:r>
          </w:p>
          <w:p w14:paraId="39962B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costieră și împotriva inundaţiilor destinate să reducă efectele dezastrelor naturale, ale fenomenelor climatice nefavorabile și ale evenimentelor catastrofale probabile; </w:t>
            </w:r>
          </w:p>
          <w:p w14:paraId="5121D55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1A0305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cadrul proiectului nu pot fi incluse operațiuni asimilabile intervențiilor excluse de la finanțare prin DR 36 - LEADER, în conformitate cu prevederile fișei tehnice a acestei intervenții.</w:t>
            </w:r>
          </w:p>
          <w:p w14:paraId="00F54D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Totodata, conform fișei tehnice a DR 36 - LEADER nu pot fi finanțate următoarele tipuri de operațiuni:</w:t>
            </w:r>
          </w:p>
          <w:p w14:paraId="5DBBFA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Intervenții aferente Pilonului I;</w:t>
            </w:r>
          </w:p>
          <w:p w14:paraId="0F8EAC2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6F6F3FC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Instalarea tinerilor fermieri; </w:t>
            </w:r>
          </w:p>
          <w:p w14:paraId="19EE15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 în exploatații agricole/pomicole, cu excepția celor realizate în scop colectiv sau social;</w:t>
            </w:r>
          </w:p>
          <w:p w14:paraId="5DC52E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 în crearea/ modernizarea infrastructurii de acces agricolă/ forestieră și infrastructurii rutiere de bază din spațiul rural;</w:t>
            </w:r>
          </w:p>
          <w:p w14:paraId="7099D19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cadrul proiectului nu pot fi incluse cheltuielile neeligibile generale, așa cum sunt acestea prevăzute în Capitolul 4.7 Elemente comune pentru tipurile de intervenții pentru dezvoltarea rurală din PS 2023-2027. Acestea sunt următoarele:</w:t>
            </w:r>
          </w:p>
          <w:p w14:paraId="580978A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cu achiziționarea de bunuri și echipamente ”second hand”;</w:t>
            </w:r>
          </w:p>
          <w:p w14:paraId="7E6745F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efectuate înainte de depunerea solicitării de sprijin și înainte de semnarea contractului de finanțare a proiectului, cu excepția:</w:t>
            </w:r>
          </w:p>
          <w:p w14:paraId="5AF3C2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cheltuielilor cu întocmirea și depunerea proiectelor</w:t>
            </w:r>
          </w:p>
          <w:p w14:paraId="5471552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1ADC322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cu achiziția mijloacelor de transport pentru uz personal și pentru transport persoane;</w:t>
            </w:r>
          </w:p>
          <w:p w14:paraId="0C7BCC9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cu investițiile ce fac obiectul dublei finanțări care vizează aceleași costuri eligibile;</w:t>
            </w:r>
          </w:p>
          <w:p w14:paraId="04659E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taxa pe valoarea adăugată, cu excepția cazului în care aceasta nu se poate recupera în temeiul legislației naționale privind TVA-ul sau eligibilă conform prevederilor specifice pentru instrumente financiare;</w:t>
            </w:r>
          </w:p>
          <w:p w14:paraId="498A947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contractelor de leasing, celelalte costuri legate de contractele de leasing, cum ar fi marja locatorului, costurile de refinanțare a dobânzilor, cheltuielile generale și cheltuielile de asigurare.</w:t>
            </w:r>
          </w:p>
          <w:p w14:paraId="646E5938" w14:textId="77777777" w:rsidR="002919E3" w:rsidRPr="00F95761" w:rsidRDefault="002919E3">
            <w:pPr>
              <w:spacing w:after="0" w:line="240" w:lineRule="auto"/>
              <w:rPr>
                <w:rFonts w:ascii="Barlow" w:eastAsia="Barlow" w:hAnsi="Barlow" w:cs="Barlow"/>
                <w:lang w:val="ro-RO"/>
              </w:rPr>
            </w:pPr>
          </w:p>
          <w:p w14:paraId="786197D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eligibilă achiziționarea utilajelor agricole în cadrul proiectelor de tip start-up non-agricol şi nici in cazul proiectelor de investiţii care vizează activităţi non-agricole cu scop economic.</w:t>
            </w:r>
          </w:p>
          <w:p w14:paraId="530A7BB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Utilajele agricole sunt eligibile in cadrul proiectelor de investiţii care vizează activităţi agricole propuse de solicitanţii organizaţi in forme asociative, inclusiv parteneriate informale, din care cel puțin unul dintre parteneri desfășoară activitate agricolă. Fondurile nerambursabile vor fi acordate beneficiarilor eligibili, conform listelor indicative de cheltuieli eligibile aferente intervenției din SDL.</w:t>
            </w:r>
          </w:p>
          <w:p w14:paraId="543974F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Totodata, în analiza eligibilitatii costurilor propuse în bugetul indicativ din CF/SF/MJ/DALI vor fi luate în considerare următoarele prevederi punctuale:</w:t>
            </w:r>
          </w:p>
          <w:p w14:paraId="3B4A401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Prevederi privind mijloacele de transport marfă:</w:t>
            </w:r>
          </w:p>
          <w:p w14:paraId="2A8989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Vor fi considerate ca şi cheltuieli eligibile numai, mijloacele de transport marfă necesare bunei desfășurări a activităților proiectului, respectiv pentru transportul rutier in cont propriu aferent producției proprii. </w:t>
            </w:r>
          </w:p>
          <w:p w14:paraId="797DEF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Caracteristicile si utilizarea acestora trebuie să se încadreze in definiţia de la punctul 41 transport rutier în cont propriu de mărfuri din Ordonanţa Guvernului nr. 27/2011 privind transporturile rutiere, cu modificările şi completările ulterioare -  transportul rutier de mărfuri efectuat cu respectarea condiţiilor prevăzute la art. 1 alin. (5) lit. d) din Regulamentul (CE) nr. 1.072/2009, respectiv cu indeplinirea urmatoarelor conditii:</w:t>
            </w:r>
          </w:p>
          <w:p w14:paraId="6F62216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 mărfurile transportate aparţin întreprinderii sau au fost vândute, cumpărate, date spre închiriere sau închiriate, produse, extrase, transformate sau reparate de întreprinderea respectivă; </w:t>
            </w:r>
          </w:p>
          <w:p w14:paraId="22A8A29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 deplasarea are drept scop transportarea mărfurilor din sau către întreprindere ori mutarea acestora, fie în cadrul întreprinderii, fie în afara acesteia, în scopuri proprii;</w:t>
            </w:r>
          </w:p>
          <w:p w14:paraId="3A71846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(iii) autovehiculele utilizate pentru astfel de transporturi sunt conduse de personal angajat de către întreprindere sau pus la dispoziţia acesteia în temeiul unei obligaţii contractuale;</w:t>
            </w:r>
          </w:p>
          <w:p w14:paraId="2FF0E9D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(iv) vehiculele care transportă mărfurile sunt în proprietatea întreprinderii sau au fost cumpărate în rate </w:t>
            </w:r>
          </w:p>
          <w:p w14:paraId="48488E9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si</w:t>
            </w:r>
          </w:p>
          <w:p w14:paraId="2292FF6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 transportul nu constituie decât o activitate auxiliară ansamblului de activităţi desfășurate de întreprindere;</w:t>
            </w:r>
          </w:p>
          <w:p w14:paraId="7C5C4C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Totodată, se acceptă ca fiind cheltuieli eligibile pentru activitățile neagricole în scop economic mijloacele de transport  specializate necesare pentru activitatea proiectului  cum ar fi:</w:t>
            </w:r>
          </w:p>
          <w:p w14:paraId="7BE485E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Ambulanța umană/ veterinară ;</w:t>
            </w:r>
          </w:p>
          <w:p w14:paraId="08F1406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Autospecială pentru salubrizare;</w:t>
            </w:r>
          </w:p>
          <w:p w14:paraId="2A3FF7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Maşină specializată pentru intervenții, prevăzută cu nacelă pentru execuția de lucrări la înalțime;</w:t>
            </w:r>
          </w:p>
          <w:p w14:paraId="730A760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Mașină specializată tip vehicul-platformă şi șasiu, prevazută cu carlig şi macara hidraulică pentru reciclare;</w:t>
            </w:r>
          </w:p>
          <w:p w14:paraId="735FF03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Autocisternă pentru produse nealimentare (doar autocisternă pe autoşasiu - exclus cap tractor și remorca autocisterna sau una din ele separat);</w:t>
            </w:r>
          </w:p>
          <w:p w14:paraId="42906FC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Mașina de măturat carosabilul;</w:t>
            </w:r>
          </w:p>
          <w:p w14:paraId="3A1D56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Auto betonieră;</w:t>
            </w:r>
          </w:p>
          <w:p w14:paraId="1280B6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Autovidanjă;</w:t>
            </w:r>
          </w:p>
          <w:p w14:paraId="6EEF9D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Utilaj specializat pentru împrăștiere material antiderapant (este eligibil doar dacă echipamentul este montat direct pe autoșasiu, fară a putea fi detașat);</w:t>
            </w:r>
          </w:p>
          <w:p w14:paraId="797AD2E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Mijloc de transport de agrement (ex.: ATV, biciclete, snowmobile, trotinete etc.);</w:t>
            </w:r>
          </w:p>
          <w:p w14:paraId="77F8DA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Masină de transport funerar.</w:t>
            </w:r>
          </w:p>
          <w:p w14:paraId="20DE90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Food-truck;</w:t>
            </w:r>
          </w:p>
          <w:p w14:paraId="155D79C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Cabinet medical/veterinar/stomatologic mobil</w:t>
            </w:r>
          </w:p>
          <w:p w14:paraId="3E156C0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etc.</w:t>
            </w:r>
          </w:p>
          <w:p w14:paraId="56DD62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Mijloacele de transport de mai sus trebuie să fie compacte, specializate, să fie justificate prin activităţile propuse la finantare şi să deservească exclusiv activităţile propuse prin proiect. Nu se accepta mijloace de transport de tip tractor/ cap trator cu </w:t>
            </w:r>
            <w:r w:rsidRPr="00F95761">
              <w:rPr>
                <w:rFonts w:ascii="Barlow" w:eastAsia="Barlow" w:hAnsi="Barlow" w:cs="Barlow"/>
                <w:lang w:val="ro-RO"/>
              </w:rPr>
              <w:lastRenderedPageBreak/>
              <w:t>remorcă/ semiremorcă (capul tractor poate fi folosit si pentru alte tipuri de activități). Se va aduce obligatoriu omologarea RAR la ultima tranșă de plată.</w:t>
            </w:r>
          </w:p>
          <w:p w14:paraId="0620E6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Necesitatea și oportunitatea achiziționării mijlocului de transport trebuie precizată în proiect, în concordanță cu acțiunile propuse.</w:t>
            </w:r>
          </w:p>
          <w:p w14:paraId="3727D181" w14:textId="77777777" w:rsidR="002919E3" w:rsidRPr="00F95761" w:rsidRDefault="002919E3">
            <w:pPr>
              <w:spacing w:after="0" w:line="240" w:lineRule="auto"/>
              <w:rPr>
                <w:rFonts w:ascii="Barlow" w:eastAsia="Barlow" w:hAnsi="Barlow" w:cs="Barlow"/>
                <w:lang w:val="ro-RO"/>
              </w:rPr>
            </w:pPr>
          </w:p>
          <w:p w14:paraId="0D9D10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pentru care solicitantul prezintă drept de creanță pentru terenurile și/ sau clădirile aferente realizării investiţiilor (închiriere, comodat, etc.) și care prevăd cheltuieli cu montaj/ lucrări de construcţii care nu necesită obţinerea unei Autorizaţii de construire, nu vor intra în patrimoniul beneficiarului şi nu pot fi relocate, cheltuielile cu acestea vor fi încadrate obligatoriu în buget în categoria cheltuielilor neeligibile. Se va depune obligatoriu acordul expres al proprietarului de drept al imobilului cu privire la lucrările/ modificările care sunt permise a se realiza asupra imobilului.</w:t>
            </w:r>
          </w:p>
        </w:tc>
      </w:tr>
    </w:tbl>
    <w:p w14:paraId="3D0D370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Pana aici</w:t>
      </w:r>
    </w:p>
    <w:p w14:paraId="3F05F8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Informaţiile furnizate în cadrul bugetului indicativ din cererea de finanţare sunt corecte şi sunt în conformitate cu devizul general devizele pe obiect precizate în Studiul de fezabilitate/ Memoriul Justificativ/ DALI/ Cererea de finanțare?</w:t>
      </w:r>
    </w:p>
    <w:p w14:paraId="63235C2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După verificari și completarea matricei de verificare a Bugetului indicativ, expertul va bifa, dupa caz:</w:t>
      </w:r>
    </w:p>
    <w:p w14:paraId="5E92E53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 Daca cheltuielile prezentate în cererea de finanţare sau în devizul general şi devizele pe obiect, pentru proiectele cu construcții-montaj, corespund cu cele din bugetul indicativ, neexistand diferente, expertul bifează caseta corespunzatoare DA. </w:t>
      </w:r>
    </w:p>
    <w:p w14:paraId="4470266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Daca exista diferente de incadrare, in sensul ca unele cheltuieli neeligibile sunt trecute in categoria cheltuielilor eligibile, expertul bifează caseta corespunzatoare NU şi îşi motivează poziţia în linia prevăzută în acest scop.</w:t>
      </w:r>
    </w:p>
    <w:p w14:paraId="1D7F0D5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 acest caz bugetul este retransmis solicitantului pentru recalculare, prin Fisa de solicitare a informaţiilor suplimentare E3.4 LL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2E2EE7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 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14:paraId="5884EAA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Şi in acest caz bugetul modificat de expert este retransmis solicitantului pentru luare la cunostinta de modificarile efectuate, prin Fisa de solicitare a informaţiilor suplimentare E3.4.LL</w:t>
      </w:r>
    </w:p>
    <w:p w14:paraId="7E2A19C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finanţare este declarată eligibilă prin bifarea casutei corespunzatoare DA cu diferente.</w:t>
      </w:r>
    </w:p>
    <w:p w14:paraId="302BA15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2. Verificarea corectitudinii ratei de schimb </w:t>
      </w:r>
    </w:p>
    <w:p w14:paraId="14DA3D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1386C8C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verifica daca data şi rata de schimb din cererea de finanţare şi cea utilizata in devizul general din studiul de fezabilitate/ Memoriul Justificativ (shett-ul ) corespund cu cea publicată de Banca Central Europeana pe Internet la adresa : </w:t>
      </w:r>
      <w:r w:rsidRPr="00F95761">
        <w:rPr>
          <w:rFonts w:ascii="Barlow" w:eastAsia="Barlow" w:hAnsi="Barlow" w:cs="Barlow"/>
          <w:lang w:val="ro-RO"/>
        </w:rPr>
        <w:lastRenderedPageBreak/>
        <w:t>&lt;http://www.ecb.int/index.html&gt;. Expertul va atasa pagina conţinând cursul BCE din data întocmirii Studiului de fezabilitate/ Memoriului Justificativ.</w:t>
      </w:r>
    </w:p>
    <w:p w14:paraId="34D2252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E3.4L.</w:t>
      </w:r>
    </w:p>
    <w:p w14:paraId="7CE9453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Fondurile nerambursabile vor fi acordate beneficiarilor eligibili pentru investiții corporale și/sau  necorporale, conform următoarelor aspecte:</w:t>
      </w:r>
    </w:p>
    <w:p w14:paraId="1C10C08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Investiții în active corporale; </w:t>
      </w:r>
    </w:p>
    <w:p w14:paraId="49B6860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Investiții în active necorporale.</w:t>
      </w:r>
    </w:p>
    <w:p w14:paraId="7A41BB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46CF675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3.3.1 Investițiile în energie regenerabilă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p w14:paraId="1DBC5E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Verificarea se face:</w:t>
      </w:r>
    </w:p>
    <w:p w14:paraId="5E8CE0E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sistemul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5D9C7A8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în \\fs\metodologie nou\PS 2023-2027\Proceduri dacă solicitantul are proiect depus pe alte programe/ scheme de ajutor de stat pentru finanțarea investițiilor 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5716200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solicitantul nu se regăsește cu proiect depus/ finanțat prin alte surse de finanțare, se va bifa căsuța NU.</w:t>
      </w:r>
    </w:p>
    <w:p w14:paraId="06D79E3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in care proiectul nu prevede investiții în energie regenerabilă se va bifa căsuța Nu este cazul.</w:t>
      </w:r>
    </w:p>
    <w:p w14:paraId="18DD462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vor atașa print-screen-urile cu rezultatul căutărilor</w:t>
      </w:r>
    </w:p>
    <w:p w14:paraId="7BD8F30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3.Sunt investitiile eligibile în conformitate cu prevederile  Fisei DR 36-LEADER-Dezvoltarea locală plasată sub responsabilitatea comunitații prevederile Capitolului 4.7.3 Elemente comune suplimentare pentru intervențiile sectoriale pentru intervențiile de dezvoltare rurală sau comune atât pentru intervențiile sectoriale, cât și </w:t>
      </w:r>
      <w:r w:rsidRPr="00F95761">
        <w:rPr>
          <w:rFonts w:ascii="Barlow" w:eastAsia="Barlow" w:hAnsi="Barlow" w:cs="Barlow"/>
          <w:lang w:val="ro-RO"/>
        </w:rPr>
        <w:lastRenderedPageBreak/>
        <w:t>pentru cele de dezvoltare rurală din PNS, prevederile Fisei interventiei din SDL aprobat si Ghidului solicitantului GAL</w:t>
      </w:r>
    </w:p>
    <w:p w14:paraId="4CF10BF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daca cheltuielile eligibile prevazute in proiect indeplinesc conditiile procedurale aplicabile pentru a fi eligibile, respectiv dispoziţiile  privind eligibilitatea cheltuielilor.</w:t>
      </w:r>
    </w:p>
    <w:p w14:paraId="5665FA3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4.Investitiile neeligibile au fost incadrate conform cheltuielilor neeligibile din OMADR 1570/2022 cu modificarile si completarile ulterioare, prevederilor Capitolului 4.7.3 din PS 2023-2027 si prevederilor din fisa Interventiei DR -36</w:t>
      </w:r>
    </w:p>
    <w:p w14:paraId="213C31B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verifica cheltuielile si se asigura ca cheltuielile neeligibile sunt incluse corect in buget. </w:t>
      </w:r>
    </w:p>
    <w:p w14:paraId="1D4C4CB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p w14:paraId="1327DF6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Legat de investițiile propuse prin proiect sunt eligibile costurile generale direct legate de acestea, după caz, menționate în secțiunea 4.7 "Elemente comune pentru tipurile de intervenții pentru dezvoltarea rurală" din Programul Strategic 2023-2027, respectiv: </w:t>
      </w:r>
    </w:p>
    <w:p w14:paraId="7BB21A8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7AAFA7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Cheltuieli cu achiziționarea sau dezvoltarea de software și achiziționarea de brevete, licențe, drepturi de autor, mărci, etc.</w:t>
      </w:r>
    </w:p>
    <w:p w14:paraId="3FBA7F7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privind costurile generale ale proiectului pentru consultanță, proiectare, monitorizare și management, inclusiv onorariile pentru consiliere privind durabilitatea economică și de mediu, taxele pentru eliberarea certificatelor, precum şi cele privind obţinerea avizelor, acordurilor şi autorizaţiilor necesare implementării proiectelor, prevăzute în legislaţia naţională.</w:t>
      </w:r>
    </w:p>
    <w:p w14:paraId="70B8021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privind costurile generale ale proiectului, inclusiv cele care sunt efectuate înaintea aprobării finanțării, sunt eligibile dacă respectă prevederile art. 18, alin. (1) din  Hotărârea nr. 1570/2022 şi îndeplinesc următoarele condiții:</w:t>
      </w:r>
    </w:p>
    <w:p w14:paraId="5E34353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 respectă prevederile cap 4.7.3 din PS 2023-2027;</w:t>
      </w:r>
    </w:p>
    <w:p w14:paraId="13EA86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b) sunt prevăzute sau rezultă din aplicarea legislaţiei în vederea obţinerii de avize, acorduri şi autorizaţii necesare implementării activităţilor eligibile ale operaţiunii ori din cerinţele minime impuse de PS 2023-2027;</w:t>
      </w:r>
    </w:p>
    <w:p w14:paraId="273D72D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 sunt aferente, după caz: unor studii şi/sau analize privind durabilitatea economică şi de mediu, studiu de fezabilitate, proiect tehnic, document de avizare a lucrărilor de intervenţie, întocmite în conformitate cu prevederile legislaţiei în vigoare;</w:t>
      </w:r>
    </w:p>
    <w:p w14:paraId="7B6A78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 sunt necesare în procesul de achiziţii publice pentru activităţile eligibile ale operaţiunii;</w:t>
      </w:r>
    </w:p>
    <w:p w14:paraId="3EAAC3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 sunt aferente activităţilor de coordonare şi supervizare a execuţiei şi recepţiei lucrărilor de construcţii-montaj.</w:t>
      </w:r>
    </w:p>
    <w:p w14:paraId="38262DF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Cheltuielile de consultanță şi pentru managementul proiectului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14:paraId="2BBE5A2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Costurile generale ale proiectului la care se referă art. 18, alin. (1) din  Hotărârea nr. 1570/2022 se defalcă pe subcapitole bugetare în cadrul bugetului indicativ al proiectului şi trebuie să se încadreze în maximum 10% din totalul cheltuielilor eligibile (subcap 1.2 + subcap. 1.3 + subcap.2.+Cap.4) pentru proiectele care prevăd construcţii-montaj, 5% pentru proiectele care prevad investitii neproductive și în limita a 3% pentru proiectele care prevăd investiții în achiziții simple (altele decat cele care prevad constructii-montaj si investitii neproductive). </w:t>
      </w:r>
    </w:p>
    <w:p w14:paraId="4095B34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4A0BA99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Dată fiind complexitatea și volumul de muncă necesar serviciilor de proiectare pentru întocmirea SF/DALI respectiv PT, se recomandă ca valoarea alocată serviciilor de întocmire SF/ DALI să nu depășească valoarea serviciilor de întocmire a proiectului tehnic (PT).</w:t>
      </w:r>
    </w:p>
    <w:p w14:paraId="3C752CC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Pentru  costurile eligibile și neeligibile, expertul verifica daca costurile eligibile și neeligibile prezentate mai sus se regasesc in bugetul indicativ. Daca aceste costuri se regasesc in bugetul indicativ, se bifeaza casuta corespunzatoare din dreptul fiecarei cheltuieli eligibile și neeligibile si se verifica daca aceste costuri se regasesc in coloana de cheltuieli aferentă. </w:t>
      </w:r>
    </w:p>
    <w:p w14:paraId="7643362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0B81D6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Având în vedere că la subcap. 4.3 şi 4.4 se cuprind cheltuieli pentru achizitionarea utilajelor şi echipamentelor,  toate utilajele şi echipamentele se pot prezenta intr-un singur deviz pe obiect. </w:t>
      </w:r>
    </w:p>
    <w:p w14:paraId="0F1785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Nu este necesar ca solicitantul să prezinte pentru fiecare utilaj şi echipament câte un deviz pe obiect!</w:t>
      </w:r>
    </w:p>
    <w:p w14:paraId="147A6F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aceste costuri se încadrează la rubrica neeligibile, expertul bifează DA în caseta corespunzătoare, în caz contrar solicită corectarea bugetului indicativ prin fișa de informații suplimentare. </w:t>
      </w:r>
    </w:p>
    <w:p w14:paraId="381D121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6.Cheltuielile diverse şi neprevazute (Cap. 5.3) din Bugetul indicativ se încadrează în procentul de  maxim 10% din valoarea cheltuielilor prevazute la cap./ subcap. 1.2, 1.3, 1.4, 2, 3.5, 3.8  şi 4 din devizul general, conform legislaţiei în vigoare?</w:t>
      </w:r>
    </w:p>
    <w:p w14:paraId="4E4C5FF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Expertul verifica in bugetul indicativ daca valoarea cheltuielilor diverse şi neprevazute se incadreaza in procentul de 10% din totalul subcap. 1.2 +subcap.1.3+ subcap.1.4 + Cap.2 + Cap.3.5+ Cap.3.8   + Cap.4A . </w:t>
      </w:r>
    </w:p>
    <w:p w14:paraId="630B400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aceste costuri se incadreaza in procentul specificat mai sus, expertul bifează DA in caseta corespunzatoare, in caz contrar bifează NU şi îşi motivează poziţia în linia prevăzută în acest scop la rubrica Observaţii.</w:t>
      </w:r>
    </w:p>
    <w:p w14:paraId="41A3511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transmiterea de către solicitant a răspunsului cu bugetul corectat, expertul completează bugetul din fișa E1.2 și bifează DA cu diferențe și îşi motivează poziţia în linia prevăzută în acest scop la rubrica Observații.</w:t>
      </w:r>
    </w:p>
    <w:p w14:paraId="31699F7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În cazul în care solicitantul nu transmite răspunsul cu bugetul corectat, expertul bifează  NU și îşi motivează poziţia în linia prevăzută în acest scop la rubrica Observții. </w:t>
      </w:r>
    </w:p>
    <w:p w14:paraId="3C176B1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Cererea de finanţare este declarată eligibilă prin bifarea căsuței corespunzătoare DA/DA cu diferențe.</w:t>
      </w:r>
    </w:p>
    <w:p w14:paraId="69749A3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7.TVA-ul aferent cheltuielilor eligibile este trecut în coloana cheltuielilor eligibile (dacă solicitantul e neplătitor de TVA).</w:t>
      </w:r>
    </w:p>
    <w:p w14:paraId="394DEF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Taxa pe valoarea adăugată este cheltuială neeligibilă, cu excepţia cazului în care aceasta nu se poate recupera în temeiul legislaţiei naţionale privind TVA-ul și a prevederilor specifice pentru instrumente financiare.</w:t>
      </w:r>
    </w:p>
    <w:p w14:paraId="7DDD631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a bifat căsuţa corespunzătoare în declaraţia F.</w:t>
      </w:r>
    </w:p>
    <w:p w14:paraId="312F701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solicitantul este plătitor de TVA, valoarea TVA aferent cheltuielilor eligibile purtătoare de TVA,  este trecută în coloana cheltuielilor neeligibile.</w:t>
      </w:r>
    </w:p>
    <w:p w14:paraId="03EB798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dacă valoare TVA este trecută în coloana cheltuielilor neeligibile, în cazul în care solicitantul a declarat că este plătitor de TVA, şi bifează DA în căsuţa corespunzătoare. </w:t>
      </w:r>
    </w:p>
    <w:p w14:paraId="7BA1BD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va bifa căsuţa NU în cazul în care solicitantul este plătitor de TVA şi valoarea TVA este trecută în coloana cheltuielilor eligibile şi va opera modificările în bugetul indicativ, motivându-şi decizia la rubrica Observaţii.</w:t>
      </w:r>
    </w:p>
    <w:p w14:paraId="06EB18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solicitantul este neplătitor de TVA, valoarea TVA aferent cheltuielilor eligibile purtătoare de TVA, poate fi trecută în coloana cheltuielilor eligibile sau neeligibile.</w:t>
      </w:r>
    </w:p>
    <w:p w14:paraId="0423D70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va bifa DA în căsuţa corespunzătoare dacă TVA este trecut în coloana cheltuielilor eligibile si verifică dacă valoarea TVA se referă numai la valoarea cheltuielilor eligibile purtătoare de TVA. </w:t>
      </w:r>
    </w:p>
    <w:p w14:paraId="6DFCFD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În cazul identificării unor diferenţe, expertul verifică corectitudinea valorii TVA şi bifează DA cu diferenţe şi va opera modificările în bugetul indicativ, motivându-şi decizia la rubrica Observatii.</w:t>
      </w:r>
    </w:p>
    <w:p w14:paraId="1DA3C45B" w14:textId="77777777" w:rsidR="002919E3" w:rsidRPr="00F95761" w:rsidRDefault="002919E3">
      <w:pPr>
        <w:spacing w:after="0" w:line="240" w:lineRule="auto"/>
        <w:rPr>
          <w:rFonts w:ascii="Barlow" w:eastAsia="Barlow" w:hAnsi="Barlow" w:cs="Barlow"/>
          <w:lang w:val="ro-RO"/>
        </w:rPr>
      </w:pPr>
    </w:p>
    <w:p w14:paraId="2EB08C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 3. Verificarea rezonabilităţii preţurilor </w:t>
      </w:r>
    </w:p>
    <w:p w14:paraId="45F8F8D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1.  Categoria de bunuri  se regaseste in Baza de Date cu prețuri de Referință?</w:t>
      </w:r>
    </w:p>
    <w:p w14:paraId="7B6FBD4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bunurile cu caracteristicile prevăzute în CF/SF/ MJ/ DALI şi regăsite ca investiţie în devizele pe obiecte  sunt incluse în Baza de date cu preţuri de referință postată pe pagina de internet AFIR. Dacă se regăsesc, expertul bifează în caseta corespunzatoare DA.</w:t>
      </w:r>
    </w:p>
    <w:p w14:paraId="08BC3C5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categoria de bunuri nu se regaseste in Baza de date preţuri, expertul bifează in caseta corespunzatoare NU.</w:t>
      </w:r>
    </w:p>
    <w:p w14:paraId="38635AE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56A40B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Daca la pct. 1 raspunsul este DA, sunt atasate extrasele tiparite din Baza de date cu prețuri de Referință?</w:t>
      </w:r>
    </w:p>
    <w:p w14:paraId="6E6BE2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3BE5541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3. Dacă la pct. 1. raspunsul este DA, preţurile utilizate pentru bunuri se incadreaza in maximul  prevazut în  Baza de Date cu preţuri de Referință? </w:t>
      </w:r>
    </w:p>
    <w:p w14:paraId="67D8708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daca preţurile se incadreaza in maximul prevazut în Baza de Date cu  preţuri de Referință pentru bunul respectiv, bifează in caseta corespunzatoare DA, suma acceptata de evaluator fiind cea din devize.</w:t>
      </w:r>
    </w:p>
    <w:p w14:paraId="75624B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În urma răspunsului solicitantului expertul bifează în caseta corespunzătoare DA în cazul în care solicitantul și-a însușit valoarea din baza de date AFIR  sau bifează în căsuța corespunzătoare NU, dacă solicitantul nu este de acord,  diferența dintre cele două valori a bunului propus a fi achiziționat (prețul din SF/ MJ/ DALI și respectiv prețul maxim din baza de date AFIR pentru obiectul respectiv) trecându-se pe neeligibil.</w:t>
      </w:r>
    </w:p>
    <w:p w14:paraId="56E71C2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7B2FCE9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a prezentat pentru bunurile care nu se regăsesc în baza de date a AFIR două oferte în cazul în care acestea depășesc pragul valoric de 15.000 Euro şi o ofertă pentru bunurile a căror valoare este mai mică sau egală cu pragul valoric de 15.000 Euro.</w:t>
      </w:r>
    </w:p>
    <w:p w14:paraId="74149F0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Totodată expertul va compara valorile din bugetul indicativ pentru bunurile care nu se regăsesc în baza de date,  cu  prețurile unor bunuri de același tip disponibile pe Internet cu ofertele prezentate.</w:t>
      </w:r>
    </w:p>
    <w:p w14:paraId="562620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valorile ofertelor şi a celor regăsite pe internet, dacă este cazul, corespund, expertul bifează caseta corespunzătoare DA, iar preţurile acceptate vor fi cele din oferta pentru situația bunurilor a căror valoare este mai mică  sau egală cu pragul de 15.000 Euro, respectiv unul din preţurile incluse în cele două oferte prezentate pentru bunurile a căror valoare este mai mare decât pragul de 15.000 Euro.</w:t>
      </w:r>
    </w:p>
    <w:p w14:paraId="0FCB97F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dacă valoarea inclusă în Bugetul indicativ se încadrează între nivelul minim şi maxim al ofertelor prezentate şi solicitantul a justificat alegerea. </w:t>
      </w:r>
    </w:p>
    <w:p w14:paraId="1090EE3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 xml:space="preserve">Dacă este necesar, esolicitantul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230E880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Ofertele sunt documente obligatorii care trebuie avute în vedere la stabilirea rezonabilității preţurilor şi trebuie să aibă cel puțin următoarele caracteristici:</w:t>
      </w:r>
    </w:p>
    <w:p w14:paraId="7F8506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fie datate, personalizate şi semnate;</w:t>
      </w:r>
    </w:p>
    <w:p w14:paraId="2D63B2C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conțină detalierea unor specificații tehnice minimale, comparabile cu cele prevăzute prin CF/ SF/ MJ/ DALI;</w:t>
      </w:r>
    </w:p>
    <w:p w14:paraId="64CE6C4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conţină preţul de achiziţie pentru bunurile respective.</w:t>
      </w:r>
    </w:p>
    <w:p w14:paraId="5E1E01B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Pot fi acceptate şi Facturile proforme sau prețurile din alte surse disponibile pe Internet (PrintScreen – uri de pe site –urile furnizorilor) pentru bunuri de același tip, dacă acestea respectă toate caracteristicile ofertelor (cuprind furnizorul, caracteristicile tehnice precum și prețurile valabile la data întocmirii Bugetului indicativ).</w:t>
      </w:r>
    </w:p>
    <w:p w14:paraId="4035B7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67C2364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această condiție nu este îndeplinită, solicită prezentarea altor oferte prin intermediul informațiilor suplimentare.</w:t>
      </w:r>
    </w:p>
    <w:p w14:paraId="20A953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1AFC06C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5. Solicitantul a prezentat două oferte pentru servicii a căror valoare este mai mare de 15 000 Euro şi o ofertă pentru servicii a căror valoare  este mai mica  sau egală cu 15 000 Euro? (în cazul solicitanților privați)</w:t>
      </w:r>
    </w:p>
    <w:p w14:paraId="519D3F4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1891AD7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27B753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Totodată expertul va compara valorile din bugetul indicativ pentru servicii cu  prețurile unor servicii de același tip disponibile pe Internet cu ofertele prezentate.</w:t>
      </w:r>
    </w:p>
    <w:p w14:paraId="3F1D000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valorile ofertelor şi a celor regăsite pe internet, dacă este cazul, corespund, expertul bifează caseta corespunzătoare DA,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5695CE9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Expertul verifică dacă valoarea inclusă în Bugetul indicativ se încadrează între nivelul minim şi maxim al ofertelor prezentate şi solicitantul a justificat alegerea.</w:t>
      </w:r>
    </w:p>
    <w:p w14:paraId="4C23B2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107746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Ofertele sunt documente obligatorii care trebuie avute în vedere la stabilirea rezonabilității preţurilor şi trebuie să aibă cel puțin următoarele caracteristici:</w:t>
      </w:r>
    </w:p>
    <w:p w14:paraId="4AC8766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fie datate, personalizate şi semnate;</w:t>
      </w:r>
    </w:p>
    <w:p w14:paraId="077276E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conțină detalierea unor specificații tehnice minimale, comparabile cu cele prevazute prin CF/ SF/ MJ/ DALI;</w:t>
      </w:r>
    </w:p>
    <w:p w14:paraId="4D47511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conţină preţul de achiziţie pentru serviciile respective.</w:t>
      </w:r>
    </w:p>
    <w:p w14:paraId="43FE671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Pot fi acceptate şi Facturile proforme sau prețurile din alte surse disponibile pe Internet (PrintScreen – uri de pe site –urile furnizorilor) pentru servicii de același tip, dacă acestea respectă toate caracteristicile ofertelor (cuprind furnizorul, caracteristicile tehnice precum și prețurile valabile la data întocmirii Bugetului indicativ).</w:t>
      </w:r>
    </w:p>
    <w:p w14:paraId="11C512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același timp cu verificarea prețurilor, expertul evaluator trebuie să verifice în baza de date a ONRC codul CAEN al ofertantului, dacă acesta este în concordanță cu servicile pe care le va furniza.</w:t>
      </w:r>
    </w:p>
    <w:p w14:paraId="506686F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Astfel, prețurile din oferte vor fi acceptate numai în situația în care activitatea ofertantului demonstrată prin cod CAEN este în concordanță cu servicile pe care le va furniza.</w:t>
      </w:r>
    </w:p>
    <w:p w14:paraId="08548B5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această condiție nu este îndeplinită, solicită prezentarea altor oferte prin intermediul informațiilor suplimentare.</w:t>
      </w:r>
    </w:p>
    <w:p w14:paraId="2E72921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7C5BAED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644F14D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48DF78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a prezentat pentru servicii trei oferte în cazul în care acestea depășesc pragul valoric de 140.000 lei fără TVA şi o ofertă pentru serviciile a căror valoare este mai mică sau egală cu pragul valoric de 140.000 lei fără TVA.</w:t>
      </w:r>
    </w:p>
    <w:p w14:paraId="402C7A5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Totodată expertul va compara valorile din bugetul indicativ pentru servicii cu  prețurile unor servicii de același tip disponibile pe Internet/SEAP cu ofertele prezentate.</w:t>
      </w:r>
    </w:p>
    <w:p w14:paraId="055D72E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Solicitantul poate alege să prezinte în locul ofertei/ofertelor pentru servicii print screen din catalogul electronic pus la dispoziție de SEAP.</w:t>
      </w:r>
    </w:p>
    <w:p w14:paraId="6D0EF7D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7245E13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valoarea inclusă în Bugetul indicativ se încadrează între nivelul minim şi maxim al ofertelor prezentate şi solicitantul a justificat alegerea.</w:t>
      </w:r>
    </w:p>
    <w:p w14:paraId="7DDE088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49F9B4C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Ofertele sunt documente obligatorii care trebuie avute în vedere la stabilirea rezonabilității preţurilor şi trebuie să aibă cel puțin următoarele caracteristici:</w:t>
      </w:r>
    </w:p>
    <w:p w14:paraId="0B99F84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fie datate, personalizate şi semnate;</w:t>
      </w:r>
    </w:p>
    <w:p w14:paraId="2CD5E96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conțină detalierea unor specificații tehnice minimale, comparabile cu cele prevazute prin CF/ SF/ MJ/ DALI;</w:t>
      </w:r>
    </w:p>
    <w:p w14:paraId="2566C2D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conţină preţul de achiziţie pentru serviciile respective.</w:t>
      </w:r>
    </w:p>
    <w:p w14:paraId="724DB06F"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Pot fi acceptate şi Facturile proforme sau prețurile din alte surse disponibile pe Internet (PrintScreen – uri de pe site –urile furnizorilor) pentru servicii de același tip, dacă acestea respectă toate caracteristicile ofertelor (cuprind furnizorul, caracteristicile tehnice precum și prețurile valabile la data întocmirii Bugetului indicativ).</w:t>
      </w:r>
    </w:p>
    <w:p w14:paraId="2976759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408A88B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7.Pentru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p w14:paraId="1DAB79F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solicitantul a prezentat pentru trei oferte pentru bunurile care nu se regăsesc în baza de date a AFIR, în cazul în care acestea depășesc pragul valoric de 140.000 lei fără TVA şi o ofertă pentru bunurile a căror valoare este mai mică sau egală cu pragul cu pragul valoric de 140.000 lei fără TVA.</w:t>
      </w:r>
    </w:p>
    <w:p w14:paraId="56720BD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Totodată expertul va compara valorile din bugetul indicativ pentru bunuri cu  prețurile unor bunuri de același tip disponibile pe Internet/SEAP cu ofertele prezentate.</w:t>
      </w:r>
    </w:p>
    <w:p w14:paraId="703DD3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Solicitantul poate alege să prezinte în locul ofertei/ofertelor pentru bunuri print screen din catalogul electronic pus la dispoziție de SEAP.</w:t>
      </w:r>
    </w:p>
    <w:p w14:paraId="0EEEB57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valorile ofertelor şi a celor regăsite pe internet/SEAP, dacă este cazul, corespund, expertul bifează caseta corespunzătoare „DA”, iar preţurile acceptate vor fi cele din </w:t>
      </w:r>
      <w:r w:rsidRPr="00F95761">
        <w:rPr>
          <w:rFonts w:ascii="Barlow" w:eastAsia="Barlow" w:hAnsi="Barlow" w:cs="Barlow"/>
          <w:lang w:val="ro-RO"/>
        </w:rPr>
        <w:lastRenderedPageBreak/>
        <w:t xml:space="preserve">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76B48EC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verifică dacă valoarea inclusă în Bugetul indicativ se încadrează între nivelul minim şi maxim al ofertelor prezentate şi solicitantul a justificat alegerea.</w:t>
      </w:r>
    </w:p>
    <w:p w14:paraId="07D6BF3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54716C2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Ofertele sunt documente obligatorii care trebuie avute în vedere la stabilirea rezonabilității preţurilor şi trebuie să aibă cel puțin următoarele caracteristici:</w:t>
      </w:r>
    </w:p>
    <w:p w14:paraId="1E4FEF1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fie datate, personalizate şi semnate;</w:t>
      </w:r>
    </w:p>
    <w:p w14:paraId="7B93F8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conțină detalierea unor specificații tehnice minimale, comparabile cu cele prevazute prin CF/ SF/ MJ/ DALI;</w:t>
      </w:r>
    </w:p>
    <w:p w14:paraId="76B8154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să conţină preţul de achiziţie pentru serviciile respective.</w:t>
      </w:r>
    </w:p>
    <w:p w14:paraId="0F16595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Pot fi acceptate şi Facturile proforme sau prețurile din alte surse disponibile pe Internet (PrintScreen – uri de pe site –urile furnizorilor) pentru bunuri de același tip, dacă acestea respectă toate caracteristicile ofertelor (cuprind furnizorul, caracteristicile tehnice precum și prețurile valabile la data întocmirii Bugetului indicativ).</w:t>
      </w:r>
    </w:p>
    <w:p w14:paraId="676DDF6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7D2158B9" w14:textId="77777777" w:rsidR="002919E3" w:rsidRPr="00F95761" w:rsidRDefault="002919E3">
      <w:pPr>
        <w:spacing w:after="0" w:line="240" w:lineRule="auto"/>
        <w:rPr>
          <w:rFonts w:ascii="Barlow" w:eastAsia="Barlow" w:hAnsi="Barlow" w:cs="Barlow"/>
          <w:lang w:val="ro-RO"/>
        </w:rPr>
      </w:pPr>
    </w:p>
    <w:p w14:paraId="0355A2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8. Pentru lucrari, exista in studiul de fezabilitate declaraţia proiectantului semnată şi ştampilată privind sursa de preţuri? </w:t>
      </w:r>
    </w:p>
    <w:p w14:paraId="073F350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verifica existenta precizarilor proiectantului privind  sursa de preţuri din Studiul de fezabilitate, daca declaraţia este semnata şi  bifează in caseta corespunzatoare DA sau NU.  </w:t>
      </w:r>
    </w:p>
    <w:p w14:paraId="1EE1AF4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530DDB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situatia în care o parte din bunuri se regăseşte în baza de date, iar pentru cealaltă se prezintă oferte, se bifează DA şi la pct.1 şi la pct.4., iar la rubrica Observaţii expertul va preciza acest lucru.</w:t>
      </w:r>
    </w:p>
    <w:p w14:paraId="55ADC41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lastRenderedPageBreak/>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06485B7C" w14:textId="77777777" w:rsidR="002919E3" w:rsidRPr="00F95761" w:rsidRDefault="002919E3">
      <w:pPr>
        <w:spacing w:after="0" w:line="240" w:lineRule="auto"/>
        <w:rPr>
          <w:rFonts w:ascii="Barlow" w:eastAsia="Barlow" w:hAnsi="Barlow" w:cs="Barlow"/>
          <w:lang w:val="ro-RO"/>
        </w:rPr>
      </w:pPr>
    </w:p>
    <w:p w14:paraId="20EA4F3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 4. Verificarea planului financiar</w:t>
      </w:r>
    </w:p>
    <w:p w14:paraId="57ED6FB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1 Planul financiar este corect completat şi respectă gradul de intervenţie publică? </w:t>
      </w:r>
    </w:p>
    <w:p w14:paraId="4AE3493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Totalul cheltuielilor eligibile şi gradul de intervenţie publică nu vor depăşi valoarea prevazuta prin Fisa interventiei din SDL aprobat si Ghidul solicitantului cu respectarea cerintelor privind intensitatea sprijinului. </w:t>
      </w:r>
    </w:p>
    <w:p w14:paraId="0C7CDAB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2CDF4B24"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2 Proiectul se încadreaza în plafonul maxim al sprijinului public nerambursabil asa cum este acesta stabilit prin Fisa interventiei aprobata in SDL dar nu mai mult de 200.000 euro?</w:t>
      </w:r>
    </w:p>
    <w:p w14:paraId="0D52617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verifica in Planul financiar, randul „Ajutor public nerambursabil”, coloana 1, daca cheltuielile eligibile corespund cu plafonul maxim precizat la punctul 1 şi sunt in conformitate cu conditiile precizate.</w:t>
      </w:r>
    </w:p>
    <w:p w14:paraId="2C71233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valoarea eligibila a proiectului se incadreaza in plafonul maxim al sprijinului public nerambursabil, expertul bifează in caseta corespunzatoare DA.</w:t>
      </w:r>
    </w:p>
    <w:p w14:paraId="0B5FBAF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72933C2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3. Avansul solicitat se încadreaza într-un cuantum de până la 50% din ajutorul public nerambursabil?</w:t>
      </w:r>
    </w:p>
    <w:p w14:paraId="1576F856"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1021CB3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7B7CE95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nu se efectuează corectura de catre solicitant, expertul bifeaza NU și îşi motivează poziţia în linia prevăzută în acest scop la rubrica Observatii.</w:t>
      </w:r>
    </w:p>
    <w:p w14:paraId="0211C1CC"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în care potențialul beneficiar nu a solicitat avans, expertul bifează caseta Nu este cazul.</w:t>
      </w:r>
    </w:p>
    <w:p w14:paraId="7E447251" w14:textId="77777777" w:rsidR="002919E3" w:rsidRPr="00F95761" w:rsidRDefault="002919E3">
      <w:pPr>
        <w:spacing w:after="0" w:line="240" w:lineRule="auto"/>
        <w:rPr>
          <w:rFonts w:ascii="Barlow" w:eastAsia="Barlow" w:hAnsi="Barlow" w:cs="Barlow"/>
          <w:lang w:val="ro-RO"/>
        </w:rPr>
      </w:pPr>
    </w:p>
    <w:p w14:paraId="22E28B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G. VIZITA PE TEREN – daca este aplicabil</w:t>
      </w:r>
    </w:p>
    <w:p w14:paraId="67FBA6C3" w14:textId="77777777" w:rsidR="002919E3" w:rsidRPr="00F95761" w:rsidRDefault="002919E3">
      <w:pPr>
        <w:spacing w:after="0" w:line="240" w:lineRule="auto"/>
        <w:rPr>
          <w:rFonts w:ascii="Barlow" w:eastAsia="Barlow" w:hAnsi="Barlow" w:cs="Barlow"/>
          <w:lang w:val="ro-RO"/>
        </w:rPr>
      </w:pPr>
    </w:p>
    <w:tbl>
      <w:tblPr>
        <w:tblStyle w:val="af6"/>
        <w:tblW w:w="9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68"/>
        <w:gridCol w:w="1351"/>
        <w:gridCol w:w="851"/>
      </w:tblGrid>
      <w:tr w:rsidR="002919E3" w:rsidRPr="00F95761" w14:paraId="6EB8C2AD" w14:textId="77777777">
        <w:trPr>
          <w:trHeight w:val="440"/>
        </w:trPr>
        <w:tc>
          <w:tcPr>
            <w:tcW w:w="68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C397B47"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VERIFICAREA PE TEREN </w:t>
            </w:r>
          </w:p>
        </w:tc>
        <w:tc>
          <w:tcPr>
            <w:tcW w:w="2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43B36FA"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efectuată</w:t>
            </w:r>
          </w:p>
        </w:tc>
      </w:tr>
      <w:tr w:rsidR="002919E3" w:rsidRPr="00F95761" w14:paraId="2A6DB9F6" w14:textId="77777777">
        <w:trPr>
          <w:trHeight w:val="431"/>
        </w:trPr>
        <w:tc>
          <w:tcPr>
            <w:tcW w:w="6868" w:type="dxa"/>
            <w:vMerge/>
            <w:tcBorders>
              <w:top w:val="single" w:sz="4" w:space="0" w:color="000000"/>
              <w:left w:val="single" w:sz="4" w:space="0" w:color="000000"/>
              <w:bottom w:val="single" w:sz="4" w:space="0" w:color="000000"/>
              <w:right w:val="single" w:sz="4" w:space="0" w:color="000000"/>
            </w:tcBorders>
            <w:shd w:val="clear" w:color="auto" w:fill="auto"/>
          </w:tcPr>
          <w:p w14:paraId="411146FB" w14:textId="77777777" w:rsidR="002919E3" w:rsidRPr="00F95761" w:rsidRDefault="002919E3">
            <w:pPr>
              <w:widowControl w:val="0"/>
              <w:pBdr>
                <w:top w:val="nil"/>
                <w:left w:val="nil"/>
                <w:bottom w:val="nil"/>
                <w:right w:val="nil"/>
                <w:between w:val="nil"/>
              </w:pBdr>
              <w:spacing w:after="0" w:line="276" w:lineRule="auto"/>
              <w:rPr>
                <w:rFonts w:ascii="Barlow" w:eastAsia="Barlow" w:hAnsi="Barlow" w:cs="Barlow"/>
                <w:lang w:val="ro-RO"/>
              </w:rPr>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4EDCE6D2"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DA</w:t>
            </w:r>
          </w:p>
        </w:tc>
        <w:tc>
          <w:tcPr>
            <w:tcW w:w="851" w:type="dxa"/>
            <w:tcBorders>
              <w:top w:val="single" w:sz="4" w:space="0" w:color="000000"/>
              <w:left w:val="single" w:sz="4" w:space="0" w:color="000000"/>
              <w:bottom w:val="single" w:sz="4" w:space="0" w:color="000000"/>
              <w:right w:val="single" w:sz="4" w:space="0" w:color="000000"/>
            </w:tcBorders>
          </w:tcPr>
          <w:p w14:paraId="0B8FE5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NU </w:t>
            </w:r>
          </w:p>
        </w:tc>
      </w:tr>
      <w:tr w:rsidR="002919E3" w:rsidRPr="00F95761" w14:paraId="278A498A" w14:textId="77777777">
        <w:trPr>
          <w:trHeight w:val="624"/>
        </w:trPr>
        <w:tc>
          <w:tcPr>
            <w:tcW w:w="6868" w:type="dxa"/>
            <w:tcBorders>
              <w:top w:val="single" w:sz="4" w:space="0" w:color="000000"/>
              <w:left w:val="single" w:sz="4" w:space="0" w:color="000000"/>
              <w:bottom w:val="single" w:sz="4" w:space="0" w:color="000000"/>
              <w:right w:val="single" w:sz="4" w:space="0" w:color="000000"/>
            </w:tcBorders>
          </w:tcPr>
          <w:p w14:paraId="4E83E99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Verificare la SLINA</w:t>
            </w:r>
          </w:p>
        </w:tc>
        <w:tc>
          <w:tcPr>
            <w:tcW w:w="1351" w:type="dxa"/>
            <w:tcBorders>
              <w:top w:val="single" w:sz="4" w:space="0" w:color="000000"/>
              <w:left w:val="single" w:sz="4" w:space="0" w:color="000000"/>
              <w:bottom w:val="single" w:sz="4" w:space="0" w:color="000000"/>
              <w:right w:val="single" w:sz="4" w:space="0" w:color="000000"/>
            </w:tcBorders>
          </w:tcPr>
          <w:p w14:paraId="35A4E374"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c>
          <w:tcPr>
            <w:tcW w:w="851" w:type="dxa"/>
            <w:tcBorders>
              <w:top w:val="single" w:sz="4" w:space="0" w:color="000000"/>
              <w:left w:val="single" w:sz="4" w:space="0" w:color="000000"/>
              <w:bottom w:val="single" w:sz="4" w:space="0" w:color="000000"/>
              <w:right w:val="single" w:sz="4" w:space="0" w:color="000000"/>
            </w:tcBorders>
          </w:tcPr>
          <w:p w14:paraId="11B6A951" w14:textId="77777777" w:rsidR="002919E3" w:rsidRPr="00F95761" w:rsidRDefault="00000000">
            <w:pPr>
              <w:spacing w:after="0" w:line="240" w:lineRule="auto"/>
              <w:rPr>
                <w:rFonts w:ascii="Barlow" w:eastAsia="Barlow" w:hAnsi="Barlow" w:cs="Barlow"/>
                <w:lang w:val="ro-RO"/>
              </w:rPr>
            </w:pPr>
            <w:r w:rsidRPr="00F95761">
              <w:rPr>
                <w:rFonts w:ascii="Wingdings" w:eastAsia="Wingdings" w:hAnsi="Wingdings" w:cs="Wingdings"/>
                <w:lang w:val="ro-RO"/>
              </w:rPr>
              <w:t>□</w:t>
            </w:r>
          </w:p>
        </w:tc>
      </w:tr>
    </w:tbl>
    <w:p w14:paraId="7F34070D" w14:textId="77777777" w:rsidR="002919E3" w:rsidRPr="00F95761" w:rsidRDefault="002919E3">
      <w:pPr>
        <w:spacing w:after="0" w:line="240" w:lineRule="auto"/>
        <w:rPr>
          <w:rFonts w:ascii="Barlow" w:eastAsia="Barlow" w:hAnsi="Barlow" w:cs="Barlow"/>
          <w:lang w:val="ro-RO"/>
        </w:rPr>
      </w:pPr>
    </w:p>
    <w:p w14:paraId="09FF685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F. DECIZIA REFERITOARE LA PROIECT</w:t>
      </w:r>
    </w:p>
    <w:p w14:paraId="2652E4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PROIECTUL ESTE:</w:t>
      </w:r>
    </w:p>
    <w:p w14:paraId="55052451"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ELIGIBIL </w:t>
      </w:r>
    </w:p>
    <w:p w14:paraId="414F08B9"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NEELIGIBIL</w:t>
      </w:r>
    </w:p>
    <w:p w14:paraId="100E7E1F" w14:textId="77777777" w:rsidR="002919E3" w:rsidRPr="00F95761" w:rsidRDefault="002919E3">
      <w:pPr>
        <w:spacing w:after="0" w:line="240" w:lineRule="auto"/>
        <w:rPr>
          <w:rFonts w:ascii="Barlow" w:eastAsia="Barlow" w:hAnsi="Barlow" w:cs="Barlow"/>
          <w:lang w:val="ro-RO"/>
        </w:rPr>
      </w:pPr>
    </w:p>
    <w:p w14:paraId="170927BB"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5545FAD0" w14:textId="77777777" w:rsidR="002919E3" w:rsidRPr="00F95761" w:rsidRDefault="002919E3">
      <w:pPr>
        <w:spacing w:after="0" w:line="240" w:lineRule="auto"/>
        <w:rPr>
          <w:rFonts w:ascii="Barlow" w:eastAsia="Barlow" w:hAnsi="Barlow" w:cs="Barlow"/>
          <w:lang w:val="ro-RO"/>
        </w:rPr>
      </w:pPr>
    </w:p>
    <w:p w14:paraId="78B3DB25"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Expertul care întocmește Fișa de verificare îşi concretizează verificarea prin înscrierea unei bife („√”) în căsuțele/câmpurile respective. Persoana care verifică munca expertului certifică acest lucru prin înscrierea unei linii oblice („\”) de la stânga sus spre dreapta jos, suprapusă peste bifa expertului.</w:t>
      </w:r>
    </w:p>
    <w:p w14:paraId="26EB15A0" w14:textId="77777777" w:rsidR="002919E3" w:rsidRPr="00F95761" w:rsidRDefault="002919E3">
      <w:pPr>
        <w:spacing w:after="0" w:line="240" w:lineRule="auto"/>
        <w:rPr>
          <w:rFonts w:ascii="Barlow" w:eastAsia="Barlow" w:hAnsi="Barlow" w:cs="Barlow"/>
          <w:lang w:val="ro-RO"/>
        </w:rPr>
      </w:pPr>
    </w:p>
    <w:p w14:paraId="23A9664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Observatii:</w:t>
      </w:r>
    </w:p>
    <w:p w14:paraId="34C592C0"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Se detaliază (rubrica obligatorie daca proiectul nu indeplineste cel putin un criteriu de eligibilitate si/sau daca a fost redusa valoarea eligibila sau intensitatea sprijinului si/sau a fost declarat neeligibil ca urmare a verificarii pe teren):</w:t>
      </w:r>
    </w:p>
    <w:p w14:paraId="1A9BAB3D"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xml:space="preserve">- pentru fiecare criteriu de eligibilitate care nu a fost îndeplinit, motivul neeligibilităţii, dacă este cazul, </w:t>
      </w:r>
    </w:p>
    <w:p w14:paraId="610514AE"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motivul reducerii valorii eligibile, a valorii publice sau a intensităţii sprijinului, dacă este cazul,</w:t>
      </w:r>
    </w:p>
    <w:p w14:paraId="1AF7490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 motivul neeligibilităţii din punct de vedere al verificării pe teren, dacă este cazul.</w:t>
      </w:r>
    </w:p>
    <w:p w14:paraId="1BB96803"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p>
    <w:p w14:paraId="32D80618" w14:textId="77777777" w:rsidR="002919E3" w:rsidRPr="00F95761" w:rsidRDefault="00000000">
      <w:pPr>
        <w:spacing w:after="0" w:line="240" w:lineRule="auto"/>
        <w:rPr>
          <w:rFonts w:ascii="Barlow" w:eastAsia="Barlow" w:hAnsi="Barlow" w:cs="Barlow"/>
          <w:lang w:val="ro-RO"/>
        </w:rPr>
      </w:pPr>
      <w:r w:rsidRPr="00F95761">
        <w:rPr>
          <w:rFonts w:ascii="Barlow" w:eastAsia="Barlow" w:hAnsi="Barlow" w:cs="Barlow"/>
          <w:lang w:val="ro-RO"/>
        </w:rPr>
        <w:t>..........................................................................................................................................................</w:t>
      </w:r>
    </w:p>
    <w:sectPr w:rsidR="002919E3" w:rsidRPr="00F95761">
      <w:pgSz w:w="11909" w:h="16834"/>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907CE" w14:textId="77777777" w:rsidR="007D3862" w:rsidRDefault="007D3862">
      <w:pPr>
        <w:spacing w:after="0" w:line="240" w:lineRule="auto"/>
      </w:pPr>
      <w:r>
        <w:separator/>
      </w:r>
    </w:p>
  </w:endnote>
  <w:endnote w:type="continuationSeparator" w:id="0">
    <w:p w14:paraId="7D09FEF6" w14:textId="77777777" w:rsidR="007D3862" w:rsidRDefault="007D38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48984E50-1E94-4851-B942-8A67B5E5C219}"/>
    <w:embedItalic r:id="rId2" w:fontKey="{5CCC44F9-0C15-4898-9C82-600578DD4055}"/>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641E4F9E-C057-41F3-82DB-066511A91AFB}"/>
  </w:font>
  <w:font w:name="Raleway">
    <w:charset w:val="00"/>
    <w:family w:val="auto"/>
    <w:pitch w:val="variable"/>
    <w:sig w:usb0="A00002FF" w:usb1="5000205B" w:usb2="00000000" w:usb3="00000000" w:csb0="00000197" w:csb1="00000000"/>
    <w:embedRegular r:id="rId4" w:fontKey="{B50131D2-6DEC-46E6-AF20-7B0801498E55}"/>
    <w:embedBold r:id="rId5" w:fontKey="{69DA8680-5265-4391-8BD3-BB3BAE7FC3A5}"/>
    <w:embedItalic r:id="rId6" w:fontKey="{6DD28EC1-C366-442B-B973-C402E00FC381}"/>
    <w:embedBoldItalic r:id="rId7" w:fontKey="{A07D9D65-6336-40E3-8F8D-81D36C30F8DE}"/>
  </w:font>
  <w:font w:name="Barlow">
    <w:panose1 w:val="00000500000000000000"/>
    <w:charset w:val="00"/>
    <w:family w:val="auto"/>
    <w:pitch w:val="variable"/>
    <w:sig w:usb0="20000007" w:usb1="00000000" w:usb2="00000000" w:usb3="00000000" w:csb0="00000193" w:csb1="00000000"/>
    <w:embedRegular r:id="rId8" w:fontKey="{7184FE6C-E812-41EE-8B49-B5302A250F54}"/>
    <w:embedBold r:id="rId9" w:fontKey="{86A33B7C-632F-462D-BA56-8593358AF683}"/>
    <w:embedItalic r:id="rId10" w:fontKey="{AA5115F2-E944-4768-B2A8-BABA62E31E4B}"/>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1" w:fontKey="{AC3E9843-036F-417F-BAFF-EF8ED10904E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DE995" w14:textId="77777777" w:rsidR="007D3862" w:rsidRDefault="007D3862">
      <w:pPr>
        <w:spacing w:after="0" w:line="240" w:lineRule="auto"/>
      </w:pPr>
      <w:r>
        <w:separator/>
      </w:r>
    </w:p>
  </w:footnote>
  <w:footnote w:type="continuationSeparator" w:id="0">
    <w:p w14:paraId="6AC2E772" w14:textId="77777777" w:rsidR="007D3862" w:rsidRDefault="007D38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EBAC4" w14:textId="4AC9BC21" w:rsidR="00016432" w:rsidRDefault="00016432" w:rsidP="00016432">
    <w:pPr>
      <w:shd w:val="clear" w:color="auto" w:fill="FFFFFF"/>
      <w:spacing w:after="40" w:line="360" w:lineRule="auto"/>
      <w:rPr>
        <w:rFonts w:ascii="Raleway" w:eastAsia="Raleway" w:hAnsi="Raleway" w:cs="Raleway"/>
        <w:b/>
        <w:bCs/>
        <w:color w:val="E69138"/>
        <w:sz w:val="20"/>
        <w:szCs w:val="20"/>
        <w:lang w:val="ro-RO"/>
      </w:rPr>
    </w:pPr>
    <w:bookmarkStart w:id="2" w:name="_Hlk206011106"/>
    <w:bookmarkStart w:id="3" w:name="_Hlk206011107"/>
    <w:bookmarkStart w:id="4" w:name="_Hlk206011469"/>
    <w:bookmarkStart w:id="5" w:name="_Hlk206011470"/>
    <w:r w:rsidRPr="0032483C">
      <w:rPr>
        <w:rFonts w:ascii="Raleway" w:eastAsia="Raleway" w:hAnsi="Raleway" w:cs="Raleway"/>
        <w:b/>
        <w:bCs/>
        <w:color w:val="E69138"/>
        <w:sz w:val="20"/>
        <w:szCs w:val="20"/>
        <w:lang w:val="ro-RO"/>
      </w:rPr>
      <w:t xml:space="preserve">Intervenția - </w:t>
    </w:r>
    <w:r w:rsidRPr="00016432">
      <w:rPr>
        <w:rFonts w:ascii="Raleway" w:eastAsia="Raleway" w:hAnsi="Raleway" w:cs="Raleway"/>
        <w:b/>
        <w:bCs/>
        <w:color w:val="E69138"/>
        <w:sz w:val="20"/>
        <w:szCs w:val="20"/>
        <w:lang w:val="ro-RO"/>
      </w:rPr>
      <w:t>Investiții colective în agricultură</w:t>
    </w:r>
    <w:r w:rsidRPr="0032483C">
      <w:rPr>
        <w:rFonts w:ascii="Raleway" w:eastAsia="Raleway" w:hAnsi="Raleway" w:cs="Raleway"/>
        <w:b/>
        <w:bCs/>
        <w:color w:val="E69138"/>
        <w:sz w:val="20"/>
        <w:szCs w:val="20"/>
        <w:lang w:val="ro-RO"/>
      </w:rPr>
      <w:t>- GAL Progres Transilvan</w:t>
    </w:r>
    <w:r w:rsidRPr="0032483C">
      <w:rPr>
        <w:rFonts w:ascii="Raleway" w:eastAsia="Raleway" w:hAnsi="Raleway" w:cs="Raleway"/>
        <w:b/>
        <w:bCs/>
        <w:color w:val="E69138"/>
        <w:sz w:val="20"/>
        <w:szCs w:val="20"/>
        <w:lang w:val="ro-RO"/>
      </w:rPr>
      <w:tab/>
    </w:r>
  </w:p>
  <w:p w14:paraId="2AFFC3B3" w14:textId="49F115D3" w:rsidR="00016432" w:rsidRDefault="00016432" w:rsidP="00016432">
    <w:pPr>
      <w:shd w:val="clear" w:color="auto" w:fill="FFFFFF"/>
      <w:spacing w:after="40" w:line="360" w:lineRule="auto"/>
      <w:rPr>
        <w:rFonts w:ascii="Raleway" w:eastAsia="Raleway" w:hAnsi="Raleway" w:cs="Raleway"/>
        <w:b/>
        <w:i/>
        <w:iCs/>
        <w:sz w:val="20"/>
        <w:szCs w:val="20"/>
      </w:rPr>
    </w:pPr>
    <w:proofErr w:type="spellStart"/>
    <w:r w:rsidRPr="004302C9">
      <w:rPr>
        <w:rFonts w:ascii="Raleway" w:eastAsia="Raleway" w:hAnsi="Raleway" w:cs="Raleway"/>
        <w:bCs/>
        <w:i/>
        <w:iCs/>
        <w:sz w:val="20"/>
        <w:szCs w:val="20"/>
      </w:rPr>
      <w:t>Fișa</w:t>
    </w:r>
    <w:proofErr w:type="spellEnd"/>
    <w:r w:rsidRPr="004302C9">
      <w:rPr>
        <w:rFonts w:ascii="Raleway" w:eastAsia="Raleway" w:hAnsi="Raleway" w:cs="Raleway"/>
        <w:bCs/>
        <w:i/>
        <w:iCs/>
        <w:sz w:val="20"/>
        <w:szCs w:val="20"/>
      </w:rPr>
      <w:t xml:space="preserve"> de </w:t>
    </w:r>
    <w:proofErr w:type="spellStart"/>
    <w:r w:rsidRPr="004302C9">
      <w:rPr>
        <w:rFonts w:ascii="Raleway" w:eastAsia="Raleway" w:hAnsi="Raleway" w:cs="Raleway"/>
        <w:bCs/>
        <w:i/>
        <w:iCs/>
        <w:sz w:val="20"/>
        <w:szCs w:val="20"/>
      </w:rPr>
      <w:t>evaluare</w:t>
    </w:r>
    <w:proofErr w:type="spellEnd"/>
    <w:r w:rsidRPr="004302C9">
      <w:rPr>
        <w:rFonts w:ascii="Raleway" w:eastAsia="Raleway" w:hAnsi="Raleway" w:cs="Raleway"/>
        <w:bCs/>
        <w:i/>
        <w:iCs/>
        <w:sz w:val="20"/>
        <w:szCs w:val="20"/>
      </w:rPr>
      <w:t xml:space="preserve"> </w:t>
    </w:r>
    <w:proofErr w:type="spellStart"/>
    <w:r w:rsidRPr="004302C9">
      <w:rPr>
        <w:rFonts w:ascii="Raleway" w:eastAsia="Raleway" w:hAnsi="Raleway" w:cs="Raleway"/>
        <w:bCs/>
        <w:i/>
        <w:iCs/>
        <w:sz w:val="20"/>
        <w:szCs w:val="20"/>
      </w:rPr>
      <w:t>generală</w:t>
    </w:r>
    <w:proofErr w:type="spellEnd"/>
    <w:r w:rsidRPr="004302C9">
      <w:rPr>
        <w:rFonts w:ascii="Raleway" w:eastAsia="Raleway" w:hAnsi="Raleway" w:cs="Raleway"/>
        <w:bCs/>
        <w:i/>
        <w:iCs/>
        <w:sz w:val="20"/>
        <w:szCs w:val="20"/>
      </w:rPr>
      <w:t xml:space="preserve"> a </w:t>
    </w:r>
    <w:proofErr w:type="spellStart"/>
    <w:r w:rsidRPr="004302C9">
      <w:rPr>
        <w:rFonts w:ascii="Raleway" w:eastAsia="Raleway" w:hAnsi="Raleway" w:cs="Raleway"/>
        <w:bCs/>
        <w:i/>
        <w:iCs/>
        <w:sz w:val="20"/>
        <w:szCs w:val="20"/>
      </w:rPr>
      <w:t>proiectului</w:t>
    </w:r>
    <w:proofErr w:type="spellEnd"/>
    <w:r>
      <w:rPr>
        <w:rFonts w:ascii="Raleway" w:eastAsia="Raleway" w:hAnsi="Raleway" w:cs="Raleway"/>
        <w:bCs/>
        <w:i/>
        <w:iCs/>
        <w:sz w:val="20"/>
        <w:szCs w:val="20"/>
      </w:rPr>
      <w:t xml:space="preserve"> </w:t>
    </w:r>
  </w:p>
  <w:p w14:paraId="31038358" w14:textId="77777777" w:rsidR="00016432" w:rsidRPr="004302C9" w:rsidRDefault="00016432" w:rsidP="00016432">
    <w:pPr>
      <w:shd w:val="clear" w:color="auto" w:fill="FFFFFF"/>
      <w:spacing w:after="40" w:line="360" w:lineRule="auto"/>
      <w:rPr>
        <w:rFonts w:ascii="Raleway" w:eastAsia="Raleway" w:hAnsi="Raleway" w:cs="Raleway"/>
        <w:bCs/>
        <w:i/>
        <w:iCs/>
        <w:sz w:val="20"/>
        <w:szCs w:val="20"/>
      </w:rPr>
    </w:pPr>
    <w:r>
      <w:rPr>
        <w:rFonts w:ascii="Raleway" w:eastAsia="Raleway" w:hAnsi="Raleway" w:cs="Raleway"/>
        <w:bCs/>
        <w:i/>
        <w:iCs/>
        <w:noProof/>
        <w:sz w:val="20"/>
        <w:szCs w:val="20"/>
      </w:rPr>
      <mc:AlternateContent>
        <mc:Choice Requires="wps">
          <w:drawing>
            <wp:anchor distT="0" distB="0" distL="114300" distR="114300" simplePos="0" relativeHeight="251659264" behindDoc="0" locked="0" layoutInCell="1" allowOverlap="1" wp14:anchorId="6ED28E39" wp14:editId="1EA716F2">
              <wp:simplePos x="0" y="0"/>
              <wp:positionH relativeFrom="column">
                <wp:posOffset>95250</wp:posOffset>
              </wp:positionH>
              <wp:positionV relativeFrom="paragraph">
                <wp:posOffset>68580</wp:posOffset>
              </wp:positionV>
              <wp:extent cx="4914900" cy="0"/>
              <wp:effectExtent l="0" t="0" r="0" b="0"/>
              <wp:wrapNone/>
              <wp:docPr id="1104884702"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613CDC8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3VngEAAJQDAAAOAAAAZHJzL2Uyb0RvYy54bWysU02P0zAQvSPxHyzfadKyQmzUdA+7gguC&#10;FbA/wOuMG0u2xxqbJv33jN02RYC0EuLi+GPem3lvJtu72TtxAEoWQy/Xq1YKCBoHG/a9fPr+4c17&#10;KVJWYVAOA/TyCEne7V6/2k6xgw2O6AYgwSQhdVPs5Zhz7Jom6RG8SiuMEPjRIHmV+Uj7ZiA1Mbt3&#10;zaZt3zUT0hAJNaTEtw+nR7mr/MaAzl+MSZCF6yXXlutKdX0ua7Pbqm5PKo5Wn8tQ/1CFVzZw0oXq&#10;QWUlfpD9g8pbTZjQ5JVG36AxVkPVwGrW7W9qvo0qQtXC5qS42JT+H63+fLgPj8Q2TDF1KT5SUTEb&#10;8uXL9Ym5mnVczII5C82XN7frm9uWPdWXt+YKjJTyR0AvyqaXzoaiQ3Xq8CllTsahlxA+XFPXXT46&#10;KMEufAUj7MDJ3lZ0nQq4dyQOivuptIaQN6WHzFejC8xY5xZg+zLwHF+gUCdmAW9eBi+ImhlDXsDe&#10;BqS/EeR5fS7ZnOIvDpx0FwuecTjWplRruPVV4XlMy2z9eq7w68+0+wkAAP//AwBQSwMEFAAGAAgA&#10;AAAhAJM/nnLaAAAACAEAAA8AAABkcnMvZG93bnJldi54bWxMT01Lw0AQvQv+h2UEb3YTRVtjNkUE&#10;RQSprYrXaXZMgtnZmN2m6793xIOehvfBm/fKZXK9mmgMnWcD+SwDRVx723Fj4OX59mQBKkRki71n&#10;MvBFAZbV4UGJhfV7XtO0iY2SEA4FGmhjHAqtQ92SwzDzA7Fo7350GAWOjbYj7iXc9fo0yy60w47l&#10;Q4sD3bRUf2x2zkCaPzVvd+vwkK/SfXg8y/E1mz6NOT5K11egIqX4Z4af+lIdKum09Tu2QfWCz2VK&#10;lJvJAtHni0shtr+Erkr9f0D1DQAA//8DAFBLAQItABQABgAIAAAAIQC2gziS/gAAAOEBAAATAAAA&#10;AAAAAAAAAAAAAAAAAABbQ29udGVudF9UeXBlc10ueG1sUEsBAi0AFAAGAAgAAAAhADj9If/WAAAA&#10;lAEAAAsAAAAAAAAAAAAAAAAALwEAAF9yZWxzLy5yZWxzUEsBAi0AFAAGAAgAAAAhAGz0DdWeAQAA&#10;lAMAAA4AAAAAAAAAAAAAAAAALgIAAGRycy9lMm9Eb2MueG1sUEsBAi0AFAAGAAgAAAAhAJM/nnLa&#10;AAAACAEAAA8AAAAAAAAAAAAAAAAA+AMAAGRycy9kb3ducmV2LnhtbFBLBQYAAAAABAAEAPMAAAD/&#10;BAAAAAA=&#10;" strokecolor="#ed7d31 [3205]" strokeweight="1.5pt">
              <v:stroke joinstyle="miter"/>
            </v:line>
          </w:pict>
        </mc:Fallback>
      </mc:AlternateContent>
    </w:r>
    <w:bookmarkEnd w:id="2"/>
    <w:bookmarkEnd w:id="3"/>
    <w:bookmarkEnd w:id="4"/>
    <w:bookmarkEnd w:id="5"/>
  </w:p>
  <w:p w14:paraId="3C0482C4" w14:textId="77777777" w:rsidR="00016432" w:rsidRDefault="00016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13638" w14:textId="77777777" w:rsidR="002919E3" w:rsidRDefault="002919E3">
    <w:pPr>
      <w:widowControl w:val="0"/>
      <w:pBdr>
        <w:top w:val="nil"/>
        <w:left w:val="nil"/>
        <w:bottom w:val="nil"/>
        <w:right w:val="nil"/>
        <w:between w:val="nil"/>
      </w:pBdr>
      <w:spacing w:after="0" w:line="276" w:lineRule="auto"/>
      <w:rPr>
        <w:rFonts w:ascii="Barlow" w:eastAsia="Barlow" w:hAnsi="Barlow" w:cs="Barlow"/>
      </w:rPr>
    </w:pPr>
  </w:p>
  <w:tbl>
    <w:tblPr>
      <w:tblStyle w:val="af7"/>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2919E3" w14:paraId="1B115C36" w14:textId="77777777">
      <w:trPr>
        <w:jc w:val="center"/>
      </w:trPr>
      <w:tc>
        <w:tcPr>
          <w:tcW w:w="2518" w:type="dxa"/>
          <w:vAlign w:val="center"/>
        </w:tcPr>
        <w:p w14:paraId="6A29DEF4" w14:textId="77777777" w:rsidR="002919E3" w:rsidRDefault="00000000">
          <w:proofErr w:type="spellStart"/>
          <w:r>
            <w:t>Ministerul</w:t>
          </w:r>
          <w:proofErr w:type="spellEnd"/>
          <w:r>
            <w:t xml:space="preserve"> </w:t>
          </w:r>
          <w:proofErr w:type="spellStart"/>
          <w:r>
            <w:t>Agriculturii</w:t>
          </w:r>
          <w:proofErr w:type="spellEnd"/>
          <w:r>
            <w:t xml:space="preserve"> </w:t>
          </w:r>
          <w:proofErr w:type="spellStart"/>
          <w:r>
            <w:t>și</w:t>
          </w:r>
          <w:proofErr w:type="spellEnd"/>
          <w:r>
            <w:t xml:space="preserve"> </w:t>
          </w:r>
          <w:proofErr w:type="spellStart"/>
          <w:r>
            <w:t>Dezvoltării</w:t>
          </w:r>
          <w:proofErr w:type="spellEnd"/>
          <w:r>
            <w:t xml:space="preserve"> </w:t>
          </w:r>
          <w:proofErr w:type="spellStart"/>
          <w:r>
            <w:t>Rurale</w:t>
          </w:r>
          <w:proofErr w:type="spellEnd"/>
        </w:p>
        <w:p w14:paraId="635B23F6" w14:textId="77777777" w:rsidR="002919E3" w:rsidRDefault="002919E3"/>
        <w:p w14:paraId="3A7F6EBB" w14:textId="77777777" w:rsidR="002919E3" w:rsidRDefault="00000000">
          <w:r>
            <w:t>AFIR</w:t>
          </w:r>
        </w:p>
      </w:tc>
      <w:tc>
        <w:tcPr>
          <w:tcW w:w="5103" w:type="dxa"/>
          <w:vAlign w:val="center"/>
        </w:tcPr>
        <w:p w14:paraId="45C7D805" w14:textId="77777777" w:rsidR="002919E3" w:rsidRDefault="00000000">
          <w:r>
            <w:t>PNDR 2014-2020</w:t>
          </w:r>
        </w:p>
        <w:p w14:paraId="1EB71AB9" w14:textId="77777777" w:rsidR="002919E3" w:rsidRDefault="002919E3"/>
        <w:p w14:paraId="7188FC0D" w14:textId="77777777" w:rsidR="002919E3" w:rsidRDefault="00000000">
          <w:r>
            <w:t xml:space="preserve">Manual de </w:t>
          </w:r>
          <w:proofErr w:type="spellStart"/>
          <w:r>
            <w:t>procedură</w:t>
          </w:r>
          <w:proofErr w:type="spellEnd"/>
          <w:r>
            <w:t xml:space="preserve"> </w:t>
          </w:r>
          <w:proofErr w:type="spellStart"/>
          <w:r>
            <w:t>pentru</w:t>
          </w:r>
          <w:proofErr w:type="spellEnd"/>
          <w:r>
            <w:t xml:space="preserve"> </w:t>
          </w:r>
          <w:proofErr w:type="spellStart"/>
          <w:r>
            <w:t>implementarea</w:t>
          </w:r>
          <w:proofErr w:type="spellEnd"/>
          <w:r>
            <w:t xml:space="preserve"> </w:t>
          </w:r>
          <w:proofErr w:type="spellStart"/>
          <w:r>
            <w:t>Măsurii</w:t>
          </w:r>
          <w:proofErr w:type="spellEnd"/>
          <w:r>
            <w:t xml:space="preserve"> 19 – </w:t>
          </w:r>
          <w:proofErr w:type="spellStart"/>
          <w:r>
            <w:t>SubmăsuraMăsura</w:t>
          </w:r>
          <w:proofErr w:type="spellEnd"/>
          <w:r>
            <w:t xml:space="preserve"> </w:t>
          </w:r>
          <w:proofErr w:type="gramStart"/>
          <w:r>
            <w:t>19.4 ”</w:t>
          </w:r>
          <w:proofErr w:type="gramEnd"/>
          <w:r>
            <w:t xml:space="preserve"> </w:t>
          </w:r>
          <w:proofErr w:type="spellStart"/>
          <w:r>
            <w:t>Sprijin</w:t>
          </w:r>
          <w:proofErr w:type="spellEnd"/>
          <w:r>
            <w:t xml:space="preserve"> </w:t>
          </w:r>
          <w:proofErr w:type="spellStart"/>
          <w:r>
            <w:t>pentru</w:t>
          </w:r>
          <w:proofErr w:type="spellEnd"/>
          <w:r>
            <w:t xml:space="preserve"> </w:t>
          </w:r>
          <w:proofErr w:type="spellStart"/>
          <w:r>
            <w:t>costurile</w:t>
          </w:r>
          <w:proofErr w:type="spellEnd"/>
          <w:r>
            <w:t xml:space="preserve"> de </w:t>
          </w:r>
          <w:proofErr w:type="spellStart"/>
          <w:r>
            <w:t>funcționare</w:t>
          </w:r>
          <w:proofErr w:type="spellEnd"/>
          <w:r>
            <w:t xml:space="preserve"> </w:t>
          </w:r>
          <w:proofErr w:type="spellStart"/>
          <w:r>
            <w:t>și</w:t>
          </w:r>
          <w:proofErr w:type="spellEnd"/>
          <w:r>
            <w:t xml:space="preserve"> </w:t>
          </w:r>
          <w:proofErr w:type="spellStart"/>
          <w:r>
            <w:t>animare</w:t>
          </w:r>
          <w:proofErr w:type="spellEnd"/>
          <w:r>
            <w:t>”</w:t>
          </w:r>
        </w:p>
        <w:p w14:paraId="2F3A7E8D" w14:textId="77777777" w:rsidR="002919E3" w:rsidRDefault="002919E3"/>
        <w:p w14:paraId="7215BC90" w14:textId="77777777" w:rsidR="002919E3" w:rsidRDefault="00000000">
          <w:proofErr w:type="spellStart"/>
          <w:r>
            <w:t>Anexa</w:t>
          </w:r>
          <w:proofErr w:type="spellEnd"/>
          <w:r>
            <w:t xml:space="preserve"> I - </w:t>
          </w:r>
          <w:proofErr w:type="spellStart"/>
          <w:r>
            <w:t>Formulare</w:t>
          </w:r>
          <w:proofErr w:type="spellEnd"/>
        </w:p>
        <w:p w14:paraId="46EFDC3E" w14:textId="77777777" w:rsidR="002919E3" w:rsidRDefault="002919E3"/>
        <w:p w14:paraId="7AE12125" w14:textId="77777777" w:rsidR="002919E3" w:rsidRDefault="00000000">
          <w:r>
            <w:t xml:space="preserve">Cod manual: M 01 – 09.2  </w:t>
          </w:r>
        </w:p>
        <w:p w14:paraId="29C1747D" w14:textId="77777777" w:rsidR="002919E3" w:rsidRDefault="002919E3"/>
        <w:p w14:paraId="7D9EB68C" w14:textId="77777777" w:rsidR="002919E3" w:rsidRDefault="00000000">
          <w:proofErr w:type="spellStart"/>
          <w:r>
            <w:t>Versiunea</w:t>
          </w:r>
          <w:proofErr w:type="spellEnd"/>
          <w:r>
            <w:t>: 01</w:t>
          </w:r>
        </w:p>
      </w:tc>
      <w:tc>
        <w:tcPr>
          <w:tcW w:w="1843" w:type="dxa"/>
          <w:vAlign w:val="center"/>
        </w:tcPr>
        <w:p w14:paraId="4CCE2294" w14:textId="77777777" w:rsidR="002919E3" w:rsidRDefault="00000000">
          <w:proofErr w:type="spellStart"/>
          <w:r>
            <w:t>Pagina</w:t>
          </w:r>
          <w:proofErr w:type="spellEnd"/>
          <w:r>
            <w:t xml:space="preserve"> </w:t>
          </w:r>
          <w:r>
            <w:fldChar w:fldCharType="begin"/>
          </w:r>
          <w:r>
            <w:instrText>PAGE</w:instrText>
          </w:r>
          <w:r>
            <w:fldChar w:fldCharType="separate"/>
          </w:r>
          <w:r>
            <w:fldChar w:fldCharType="end"/>
          </w:r>
        </w:p>
      </w:tc>
    </w:tr>
  </w:tbl>
  <w:p w14:paraId="040B524C" w14:textId="77777777" w:rsidR="002919E3" w:rsidRDefault="002919E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E4E8F" w14:textId="77777777" w:rsidR="00AE46AA" w:rsidRDefault="00AE46AA" w:rsidP="00AE46AA">
    <w:pPr>
      <w:shd w:val="clear" w:color="auto" w:fill="FFFFFF"/>
      <w:spacing w:after="40" w:line="360" w:lineRule="auto"/>
      <w:rPr>
        <w:rFonts w:ascii="Raleway" w:eastAsia="Raleway" w:hAnsi="Raleway" w:cs="Raleway"/>
        <w:b/>
        <w:bCs/>
        <w:color w:val="E69138"/>
        <w:sz w:val="20"/>
        <w:szCs w:val="20"/>
        <w:lang w:val="ro-RO"/>
      </w:rPr>
    </w:pPr>
    <w:r w:rsidRPr="0032483C">
      <w:rPr>
        <w:rFonts w:ascii="Raleway" w:eastAsia="Raleway" w:hAnsi="Raleway" w:cs="Raleway"/>
        <w:b/>
        <w:bCs/>
        <w:color w:val="E69138"/>
        <w:sz w:val="20"/>
        <w:szCs w:val="20"/>
        <w:lang w:val="ro-RO"/>
      </w:rPr>
      <w:t xml:space="preserve">Intervenția - </w:t>
    </w:r>
    <w:r w:rsidRPr="00016432">
      <w:rPr>
        <w:rFonts w:ascii="Raleway" w:eastAsia="Raleway" w:hAnsi="Raleway" w:cs="Raleway"/>
        <w:b/>
        <w:bCs/>
        <w:color w:val="E69138"/>
        <w:sz w:val="20"/>
        <w:szCs w:val="20"/>
        <w:lang w:val="ro-RO"/>
      </w:rPr>
      <w:t>Investiții colective în agricultură</w:t>
    </w:r>
    <w:r w:rsidRPr="0032483C">
      <w:rPr>
        <w:rFonts w:ascii="Raleway" w:eastAsia="Raleway" w:hAnsi="Raleway" w:cs="Raleway"/>
        <w:b/>
        <w:bCs/>
        <w:color w:val="E69138"/>
        <w:sz w:val="20"/>
        <w:szCs w:val="20"/>
        <w:lang w:val="ro-RO"/>
      </w:rPr>
      <w:t>- GAL Progres Transilvan</w:t>
    </w:r>
    <w:r w:rsidRPr="0032483C">
      <w:rPr>
        <w:rFonts w:ascii="Raleway" w:eastAsia="Raleway" w:hAnsi="Raleway" w:cs="Raleway"/>
        <w:b/>
        <w:bCs/>
        <w:color w:val="E69138"/>
        <w:sz w:val="20"/>
        <w:szCs w:val="20"/>
        <w:lang w:val="ro-RO"/>
      </w:rPr>
      <w:tab/>
    </w:r>
  </w:p>
  <w:p w14:paraId="50E88DFA" w14:textId="77777777" w:rsidR="00AE46AA" w:rsidRDefault="00AE46AA" w:rsidP="00AE46AA">
    <w:pPr>
      <w:shd w:val="clear" w:color="auto" w:fill="FFFFFF"/>
      <w:spacing w:after="40" w:line="360" w:lineRule="auto"/>
      <w:rPr>
        <w:rFonts w:ascii="Raleway" w:eastAsia="Raleway" w:hAnsi="Raleway" w:cs="Raleway"/>
        <w:b/>
        <w:i/>
        <w:iCs/>
        <w:sz w:val="20"/>
        <w:szCs w:val="20"/>
      </w:rPr>
    </w:pPr>
    <w:proofErr w:type="spellStart"/>
    <w:r w:rsidRPr="004302C9">
      <w:rPr>
        <w:rFonts w:ascii="Raleway" w:eastAsia="Raleway" w:hAnsi="Raleway" w:cs="Raleway"/>
        <w:bCs/>
        <w:i/>
        <w:iCs/>
        <w:sz w:val="20"/>
        <w:szCs w:val="20"/>
      </w:rPr>
      <w:t>Fișa</w:t>
    </w:r>
    <w:proofErr w:type="spellEnd"/>
    <w:r w:rsidRPr="004302C9">
      <w:rPr>
        <w:rFonts w:ascii="Raleway" w:eastAsia="Raleway" w:hAnsi="Raleway" w:cs="Raleway"/>
        <w:bCs/>
        <w:i/>
        <w:iCs/>
        <w:sz w:val="20"/>
        <w:szCs w:val="20"/>
      </w:rPr>
      <w:t xml:space="preserve"> de </w:t>
    </w:r>
    <w:proofErr w:type="spellStart"/>
    <w:r w:rsidRPr="004302C9">
      <w:rPr>
        <w:rFonts w:ascii="Raleway" w:eastAsia="Raleway" w:hAnsi="Raleway" w:cs="Raleway"/>
        <w:bCs/>
        <w:i/>
        <w:iCs/>
        <w:sz w:val="20"/>
        <w:szCs w:val="20"/>
      </w:rPr>
      <w:t>evaluare</w:t>
    </w:r>
    <w:proofErr w:type="spellEnd"/>
    <w:r w:rsidRPr="004302C9">
      <w:rPr>
        <w:rFonts w:ascii="Raleway" w:eastAsia="Raleway" w:hAnsi="Raleway" w:cs="Raleway"/>
        <w:bCs/>
        <w:i/>
        <w:iCs/>
        <w:sz w:val="20"/>
        <w:szCs w:val="20"/>
      </w:rPr>
      <w:t xml:space="preserve"> </w:t>
    </w:r>
    <w:proofErr w:type="spellStart"/>
    <w:r w:rsidRPr="004302C9">
      <w:rPr>
        <w:rFonts w:ascii="Raleway" w:eastAsia="Raleway" w:hAnsi="Raleway" w:cs="Raleway"/>
        <w:bCs/>
        <w:i/>
        <w:iCs/>
        <w:sz w:val="20"/>
        <w:szCs w:val="20"/>
      </w:rPr>
      <w:t>generală</w:t>
    </w:r>
    <w:proofErr w:type="spellEnd"/>
    <w:r w:rsidRPr="004302C9">
      <w:rPr>
        <w:rFonts w:ascii="Raleway" w:eastAsia="Raleway" w:hAnsi="Raleway" w:cs="Raleway"/>
        <w:bCs/>
        <w:i/>
        <w:iCs/>
        <w:sz w:val="20"/>
        <w:szCs w:val="20"/>
      </w:rPr>
      <w:t xml:space="preserve"> a </w:t>
    </w:r>
    <w:proofErr w:type="spellStart"/>
    <w:r w:rsidRPr="004302C9">
      <w:rPr>
        <w:rFonts w:ascii="Raleway" w:eastAsia="Raleway" w:hAnsi="Raleway" w:cs="Raleway"/>
        <w:bCs/>
        <w:i/>
        <w:iCs/>
        <w:sz w:val="20"/>
        <w:szCs w:val="20"/>
      </w:rPr>
      <w:t>proiectului</w:t>
    </w:r>
    <w:proofErr w:type="spellEnd"/>
    <w:r>
      <w:rPr>
        <w:rFonts w:ascii="Raleway" w:eastAsia="Raleway" w:hAnsi="Raleway" w:cs="Raleway"/>
        <w:bCs/>
        <w:i/>
        <w:iCs/>
        <w:sz w:val="20"/>
        <w:szCs w:val="20"/>
      </w:rPr>
      <w:t xml:space="preserve"> </w:t>
    </w:r>
  </w:p>
  <w:p w14:paraId="61712A0C" w14:textId="34F49BC8" w:rsidR="002919E3" w:rsidRPr="00AE46AA" w:rsidRDefault="00AE46AA" w:rsidP="00AE46AA">
    <w:pPr>
      <w:shd w:val="clear" w:color="auto" w:fill="FFFFFF"/>
      <w:spacing w:after="40" w:line="360" w:lineRule="auto"/>
      <w:rPr>
        <w:rFonts w:ascii="Raleway" w:eastAsia="Raleway" w:hAnsi="Raleway" w:cs="Raleway"/>
        <w:bCs/>
        <w:i/>
        <w:iCs/>
        <w:sz w:val="20"/>
        <w:szCs w:val="20"/>
      </w:rPr>
    </w:pPr>
    <w:r>
      <w:rPr>
        <w:rFonts w:ascii="Raleway" w:eastAsia="Raleway" w:hAnsi="Raleway" w:cs="Raleway"/>
        <w:bCs/>
        <w:i/>
        <w:iCs/>
        <w:noProof/>
        <w:sz w:val="20"/>
        <w:szCs w:val="20"/>
      </w:rPr>
      <mc:AlternateContent>
        <mc:Choice Requires="wps">
          <w:drawing>
            <wp:anchor distT="0" distB="0" distL="114300" distR="114300" simplePos="0" relativeHeight="251661312" behindDoc="0" locked="0" layoutInCell="1" allowOverlap="1" wp14:anchorId="739605C2" wp14:editId="5D67E3C1">
              <wp:simplePos x="0" y="0"/>
              <wp:positionH relativeFrom="column">
                <wp:posOffset>95250</wp:posOffset>
              </wp:positionH>
              <wp:positionV relativeFrom="paragraph">
                <wp:posOffset>68580</wp:posOffset>
              </wp:positionV>
              <wp:extent cx="4914900" cy="0"/>
              <wp:effectExtent l="0" t="0" r="0" b="0"/>
              <wp:wrapNone/>
              <wp:docPr id="1642750991"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79922A0B"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3VngEAAJQDAAAOAAAAZHJzL2Uyb0RvYy54bWysU02P0zAQvSPxHyzfadKyQmzUdA+7gguC&#10;FbA/wOuMG0u2xxqbJv33jN02RYC0EuLi+GPem3lvJtu72TtxAEoWQy/Xq1YKCBoHG/a9fPr+4c17&#10;KVJWYVAOA/TyCEne7V6/2k6xgw2O6AYgwSQhdVPs5Zhz7Jom6RG8SiuMEPjRIHmV+Uj7ZiA1Mbt3&#10;zaZt3zUT0hAJNaTEtw+nR7mr/MaAzl+MSZCF6yXXlutKdX0ua7Pbqm5PKo5Wn8tQ/1CFVzZw0oXq&#10;QWUlfpD9g8pbTZjQ5JVG36AxVkPVwGrW7W9qvo0qQtXC5qS42JT+H63+fLgPj8Q2TDF1KT5SUTEb&#10;8uXL9Ym5mnVczII5C82XN7frm9uWPdWXt+YKjJTyR0AvyqaXzoaiQ3Xq8CllTsahlxA+XFPXXT46&#10;KMEufAUj7MDJ3lZ0nQq4dyQOivuptIaQN6WHzFejC8xY5xZg+zLwHF+gUCdmAW9eBi+ImhlDXsDe&#10;BqS/EeR5fS7ZnOIvDpx0FwuecTjWplRruPVV4XlMy2z9eq7w68+0+wkAAP//AwBQSwMEFAAGAAgA&#10;AAAhAJM/nnLaAAAACAEAAA8AAABkcnMvZG93bnJldi54bWxMT01Lw0AQvQv+h2UEb3YTRVtjNkUE&#10;RQSprYrXaXZMgtnZmN2m6793xIOehvfBm/fKZXK9mmgMnWcD+SwDRVx723Fj4OX59mQBKkRki71n&#10;MvBFAZbV4UGJhfV7XtO0iY2SEA4FGmhjHAqtQ92SwzDzA7Fo7350GAWOjbYj7iXc9fo0yy60w47l&#10;Q4sD3bRUf2x2zkCaPzVvd+vwkK/SfXg8y/E1mz6NOT5K11egIqX4Z4af+lIdKum09Tu2QfWCz2VK&#10;lJvJAtHni0shtr+Erkr9f0D1DQAA//8DAFBLAQItABQABgAIAAAAIQC2gziS/gAAAOEBAAATAAAA&#10;AAAAAAAAAAAAAAAAAABbQ29udGVudF9UeXBlc10ueG1sUEsBAi0AFAAGAAgAAAAhADj9If/WAAAA&#10;lAEAAAsAAAAAAAAAAAAAAAAALwEAAF9yZWxzLy5yZWxzUEsBAi0AFAAGAAgAAAAhAGz0DdWeAQAA&#10;lAMAAA4AAAAAAAAAAAAAAAAALgIAAGRycy9lMm9Eb2MueG1sUEsBAi0AFAAGAAgAAAAhAJM/nnLa&#10;AAAACAEAAA8AAAAAAAAAAAAAAAAA+AMAAGRycy9kb3ducmV2LnhtbFBLBQYAAAAABAAEAPMAAAD/&#10;BAAAAAA=&#10;" strokecolor="#ed7d31 [3205]" strokeweight="1.5pt">
              <v:stroke joinstyle="miter"/>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708EC" w14:textId="77777777" w:rsidR="002919E3" w:rsidRDefault="002919E3">
    <w:pPr>
      <w:widowControl w:val="0"/>
      <w:pBdr>
        <w:top w:val="nil"/>
        <w:left w:val="nil"/>
        <w:bottom w:val="nil"/>
        <w:right w:val="nil"/>
        <w:between w:val="nil"/>
      </w:pBdr>
      <w:spacing w:after="0" w:line="276" w:lineRule="auto"/>
    </w:pPr>
  </w:p>
  <w:tbl>
    <w:tblPr>
      <w:tblStyle w:val="af9"/>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2919E3" w14:paraId="19963B7E" w14:textId="77777777">
      <w:trPr>
        <w:jc w:val="center"/>
      </w:trPr>
      <w:tc>
        <w:tcPr>
          <w:tcW w:w="2518" w:type="dxa"/>
          <w:vAlign w:val="center"/>
        </w:tcPr>
        <w:p w14:paraId="4B6DEEDF" w14:textId="77777777" w:rsidR="002919E3" w:rsidRDefault="00000000">
          <w:proofErr w:type="spellStart"/>
          <w:r>
            <w:t>Ministerul</w:t>
          </w:r>
          <w:proofErr w:type="spellEnd"/>
          <w:r>
            <w:t xml:space="preserve"> </w:t>
          </w:r>
          <w:proofErr w:type="spellStart"/>
          <w:r>
            <w:t>Agriculturii</w:t>
          </w:r>
          <w:proofErr w:type="spellEnd"/>
          <w:r>
            <w:t xml:space="preserve"> </w:t>
          </w:r>
          <w:proofErr w:type="spellStart"/>
          <w:r>
            <w:t>și</w:t>
          </w:r>
          <w:proofErr w:type="spellEnd"/>
          <w:r>
            <w:t xml:space="preserve"> </w:t>
          </w:r>
          <w:proofErr w:type="spellStart"/>
          <w:r>
            <w:t>Dezvoltării</w:t>
          </w:r>
          <w:proofErr w:type="spellEnd"/>
          <w:r>
            <w:t xml:space="preserve"> </w:t>
          </w:r>
          <w:proofErr w:type="spellStart"/>
          <w:r>
            <w:t>Rurale</w:t>
          </w:r>
          <w:proofErr w:type="spellEnd"/>
        </w:p>
        <w:p w14:paraId="5371B023" w14:textId="77777777" w:rsidR="002919E3" w:rsidRDefault="002919E3"/>
        <w:p w14:paraId="4B7F015C" w14:textId="77777777" w:rsidR="002919E3" w:rsidRDefault="00000000">
          <w:r>
            <w:t>AFIR</w:t>
          </w:r>
        </w:p>
      </w:tc>
      <w:tc>
        <w:tcPr>
          <w:tcW w:w="5103" w:type="dxa"/>
          <w:vAlign w:val="center"/>
        </w:tcPr>
        <w:p w14:paraId="62640DAC" w14:textId="77777777" w:rsidR="002919E3" w:rsidRDefault="00000000">
          <w:r>
            <w:t>PNDR 2014-2020</w:t>
          </w:r>
        </w:p>
        <w:p w14:paraId="336D64DD" w14:textId="77777777" w:rsidR="002919E3" w:rsidRDefault="002919E3"/>
        <w:p w14:paraId="06C342E9" w14:textId="77777777" w:rsidR="002919E3" w:rsidRDefault="00000000">
          <w:r>
            <w:t xml:space="preserve">Manual de </w:t>
          </w:r>
          <w:proofErr w:type="spellStart"/>
          <w:r>
            <w:t>procedură</w:t>
          </w:r>
          <w:proofErr w:type="spellEnd"/>
          <w:r>
            <w:t xml:space="preserve"> </w:t>
          </w:r>
          <w:proofErr w:type="spellStart"/>
          <w:r>
            <w:t>pentru</w:t>
          </w:r>
          <w:proofErr w:type="spellEnd"/>
          <w:r>
            <w:t xml:space="preserve"> </w:t>
          </w:r>
          <w:proofErr w:type="spellStart"/>
          <w:r>
            <w:t>implementarea</w:t>
          </w:r>
          <w:proofErr w:type="spellEnd"/>
          <w:r>
            <w:t xml:space="preserve"> </w:t>
          </w:r>
          <w:proofErr w:type="spellStart"/>
          <w:r>
            <w:t>Măsurii</w:t>
          </w:r>
          <w:proofErr w:type="spellEnd"/>
          <w:r>
            <w:t xml:space="preserve"> 19 – </w:t>
          </w:r>
          <w:proofErr w:type="spellStart"/>
          <w:r>
            <w:t>SubmăsuraMăsura</w:t>
          </w:r>
          <w:proofErr w:type="spellEnd"/>
          <w:r>
            <w:t xml:space="preserve"> </w:t>
          </w:r>
          <w:proofErr w:type="gramStart"/>
          <w:r>
            <w:t>19.4 ”</w:t>
          </w:r>
          <w:proofErr w:type="gramEnd"/>
          <w:r>
            <w:t xml:space="preserve"> </w:t>
          </w:r>
          <w:proofErr w:type="spellStart"/>
          <w:r>
            <w:t>Sprijin</w:t>
          </w:r>
          <w:proofErr w:type="spellEnd"/>
          <w:r>
            <w:t xml:space="preserve"> </w:t>
          </w:r>
          <w:proofErr w:type="spellStart"/>
          <w:r>
            <w:t>pentru</w:t>
          </w:r>
          <w:proofErr w:type="spellEnd"/>
          <w:r>
            <w:t xml:space="preserve"> </w:t>
          </w:r>
          <w:proofErr w:type="spellStart"/>
          <w:r>
            <w:t>costurile</w:t>
          </w:r>
          <w:proofErr w:type="spellEnd"/>
          <w:r>
            <w:t xml:space="preserve"> de </w:t>
          </w:r>
          <w:proofErr w:type="spellStart"/>
          <w:r>
            <w:t>funcționare</w:t>
          </w:r>
          <w:proofErr w:type="spellEnd"/>
          <w:r>
            <w:t xml:space="preserve"> </w:t>
          </w:r>
          <w:proofErr w:type="spellStart"/>
          <w:r>
            <w:t>și</w:t>
          </w:r>
          <w:proofErr w:type="spellEnd"/>
          <w:r>
            <w:t xml:space="preserve"> </w:t>
          </w:r>
          <w:proofErr w:type="spellStart"/>
          <w:r>
            <w:t>animare</w:t>
          </w:r>
          <w:proofErr w:type="spellEnd"/>
          <w:r>
            <w:t>”</w:t>
          </w:r>
        </w:p>
        <w:p w14:paraId="0BEAA935" w14:textId="77777777" w:rsidR="002919E3" w:rsidRDefault="002919E3"/>
        <w:p w14:paraId="446A1173" w14:textId="77777777" w:rsidR="002919E3" w:rsidRDefault="00000000">
          <w:proofErr w:type="spellStart"/>
          <w:r>
            <w:t>Anexa</w:t>
          </w:r>
          <w:proofErr w:type="spellEnd"/>
          <w:r>
            <w:t xml:space="preserve"> I - </w:t>
          </w:r>
          <w:proofErr w:type="spellStart"/>
          <w:r>
            <w:t>Formulare</w:t>
          </w:r>
          <w:proofErr w:type="spellEnd"/>
        </w:p>
        <w:p w14:paraId="342C2F49" w14:textId="77777777" w:rsidR="002919E3" w:rsidRDefault="002919E3"/>
        <w:p w14:paraId="1E1EDA70" w14:textId="77777777" w:rsidR="002919E3" w:rsidRDefault="00000000">
          <w:r>
            <w:t xml:space="preserve">Cod manual: M 01 – 09.2  </w:t>
          </w:r>
        </w:p>
        <w:p w14:paraId="20AEC924" w14:textId="77777777" w:rsidR="002919E3" w:rsidRDefault="002919E3"/>
        <w:p w14:paraId="6C67245F" w14:textId="77777777" w:rsidR="002919E3" w:rsidRDefault="00000000">
          <w:proofErr w:type="spellStart"/>
          <w:r>
            <w:t>Versiunea</w:t>
          </w:r>
          <w:proofErr w:type="spellEnd"/>
          <w:r>
            <w:t>: 01</w:t>
          </w:r>
        </w:p>
      </w:tc>
      <w:tc>
        <w:tcPr>
          <w:tcW w:w="1843" w:type="dxa"/>
          <w:vAlign w:val="center"/>
        </w:tcPr>
        <w:p w14:paraId="4BEB367D" w14:textId="77777777" w:rsidR="002919E3" w:rsidRDefault="00000000">
          <w:proofErr w:type="spellStart"/>
          <w:r>
            <w:t>Pagina</w:t>
          </w:r>
          <w:proofErr w:type="spellEnd"/>
          <w:r>
            <w:t xml:space="preserve"> </w:t>
          </w:r>
          <w:r>
            <w:fldChar w:fldCharType="begin"/>
          </w:r>
          <w:r>
            <w:instrText>PAGE</w:instrText>
          </w:r>
          <w:r>
            <w:fldChar w:fldCharType="separate"/>
          </w:r>
          <w:r>
            <w:fldChar w:fldCharType="end"/>
          </w:r>
        </w:p>
      </w:tc>
    </w:tr>
  </w:tbl>
  <w:p w14:paraId="337521B2" w14:textId="77777777" w:rsidR="002919E3" w:rsidRDefault="002919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9E3"/>
    <w:rsid w:val="00016432"/>
    <w:rsid w:val="00084D5A"/>
    <w:rsid w:val="000A69DC"/>
    <w:rsid w:val="002919E3"/>
    <w:rsid w:val="0049638E"/>
    <w:rsid w:val="007D3862"/>
    <w:rsid w:val="008D2384"/>
    <w:rsid w:val="00911F9C"/>
    <w:rsid w:val="00925EA6"/>
    <w:rsid w:val="00962E92"/>
    <w:rsid w:val="0097614B"/>
    <w:rsid w:val="00A0095D"/>
    <w:rsid w:val="00AE46AA"/>
    <w:rsid w:val="00C33402"/>
    <w:rsid w:val="00C51519"/>
    <w:rsid w:val="00CB107D"/>
    <w:rsid w:val="00F957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7D26F7"/>
  <w15:docId w15:val="{A2EF381E-BCAA-455C-80BE-73BC4B8BF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6F027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F027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F027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6F027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F027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F027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F027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F027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F027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F027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F027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F0273"/>
    <w:rPr>
      <w:rFonts w:eastAsiaTheme="majorEastAsia" w:cstheme="majorBidi"/>
      <w:color w:val="272727" w:themeColor="text1" w:themeTint="D8"/>
    </w:rPr>
  </w:style>
  <w:style w:type="character" w:customStyle="1" w:styleId="TitleChar">
    <w:name w:val="Title Char"/>
    <w:basedOn w:val="DefaultParagraphFont"/>
    <w:link w:val="Title"/>
    <w:uiPriority w:val="10"/>
    <w:rsid w:val="006F027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6F027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0273"/>
    <w:pPr>
      <w:spacing w:before="160"/>
      <w:jc w:val="center"/>
    </w:pPr>
    <w:rPr>
      <w:i/>
      <w:iCs/>
      <w:color w:val="404040" w:themeColor="text1" w:themeTint="BF"/>
    </w:rPr>
  </w:style>
  <w:style w:type="character" w:customStyle="1" w:styleId="QuoteChar">
    <w:name w:val="Quote Char"/>
    <w:basedOn w:val="DefaultParagraphFont"/>
    <w:link w:val="Quote"/>
    <w:uiPriority w:val="29"/>
    <w:rsid w:val="006F0273"/>
    <w:rPr>
      <w:i/>
      <w:iCs/>
      <w:color w:val="404040" w:themeColor="text1" w:themeTint="BF"/>
    </w:rPr>
  </w:style>
  <w:style w:type="paragraph" w:styleId="ListParagraph">
    <w:name w:val="List Paragraph"/>
    <w:basedOn w:val="Normal"/>
    <w:uiPriority w:val="34"/>
    <w:qFormat/>
    <w:rsid w:val="006F0273"/>
    <w:pPr>
      <w:ind w:left="720"/>
      <w:contextualSpacing/>
    </w:pPr>
  </w:style>
  <w:style w:type="character" w:styleId="IntenseEmphasis">
    <w:name w:val="Intense Emphasis"/>
    <w:basedOn w:val="DefaultParagraphFont"/>
    <w:uiPriority w:val="21"/>
    <w:qFormat/>
    <w:rsid w:val="006F0273"/>
    <w:rPr>
      <w:i/>
      <w:iCs/>
      <w:color w:val="2F5496" w:themeColor="accent1" w:themeShade="BF"/>
    </w:rPr>
  </w:style>
  <w:style w:type="paragraph" w:styleId="IntenseQuote">
    <w:name w:val="Intense Quote"/>
    <w:basedOn w:val="Normal"/>
    <w:next w:val="Normal"/>
    <w:link w:val="IntenseQuoteChar"/>
    <w:uiPriority w:val="30"/>
    <w:qFormat/>
    <w:rsid w:val="006F02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F0273"/>
    <w:rPr>
      <w:i/>
      <w:iCs/>
      <w:color w:val="2F5496" w:themeColor="accent1" w:themeShade="BF"/>
    </w:rPr>
  </w:style>
  <w:style w:type="character" w:styleId="IntenseReference">
    <w:name w:val="Intense Reference"/>
    <w:basedOn w:val="DefaultParagraphFont"/>
    <w:uiPriority w:val="32"/>
    <w:qFormat/>
    <w:rsid w:val="006F0273"/>
    <w:rPr>
      <w:b/>
      <w:bCs/>
      <w:smallCaps/>
      <w:color w:val="2F5496" w:themeColor="accent1" w:themeShade="BF"/>
      <w:spacing w:val="5"/>
    </w:rPr>
  </w:style>
  <w:style w:type="paragraph" w:styleId="Header">
    <w:name w:val="header"/>
    <w:basedOn w:val="Normal"/>
    <w:link w:val="HeaderChar"/>
    <w:uiPriority w:val="99"/>
    <w:unhideWhenUsed/>
    <w:rsid w:val="006F027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0273"/>
  </w:style>
  <w:style w:type="paragraph" w:styleId="Footer">
    <w:name w:val="footer"/>
    <w:basedOn w:val="Normal"/>
    <w:link w:val="FooterChar"/>
    <w:uiPriority w:val="99"/>
    <w:unhideWhenUsed/>
    <w:rsid w:val="006F027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0273"/>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0" w:type="dxa"/>
        <w:right w:w="0"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about:blank"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spcdrdba/ReportS_SPCDRDBA/report/Rapoarte%20IT%20AFIR/Informatiiverificari%20cereri%20de%20finantar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eidas.ec.europa.eu/efda/tl-browser/"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portal.onrc.ro/ONRCPortalWeb/ONRCPortal.portal" TargetMode="External"/><Relationship Id="rId5" Type="http://schemas.openxmlformats.org/officeDocument/2006/relationships/footnotes" Target="footnotes.xml"/><Relationship Id="rId15" Type="http://schemas.openxmlformats.org/officeDocument/2006/relationships/hyperlink" Target="https://afir-app:44381/RegistrulCFsm19_2" TargetMode="External"/><Relationship Id="rId10"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yperlink" Target="https://afir-app:44381/RegistrulCFsm19_2"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IgF4Ht3LaqkYatFBKZu1rKzeRQ==">CgMxLjA4AHIhMXI1cFhjbEszakxZclgyQlhWS19fS1FUTVVBRF9rVm9r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69</Pages>
  <Words>30948</Words>
  <Characters>176406</Characters>
  <Application>Microsoft Office Word</Application>
  <DocSecurity>0</DocSecurity>
  <Lines>1470</Lines>
  <Paragraphs>413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Incze</dc:creator>
  <cp:lastModifiedBy>Laura Incze</cp:lastModifiedBy>
  <cp:revision>8</cp:revision>
  <dcterms:created xsi:type="dcterms:W3CDTF">2025-07-24T14:35:00Z</dcterms:created>
  <dcterms:modified xsi:type="dcterms:W3CDTF">2025-08-20T19:41:00Z</dcterms:modified>
</cp:coreProperties>
</file>